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876"/>
        <w:gridCol w:w="157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宋体" w:cstheme="minorEastAsia"/>
                <w:b/>
                <w:sz w:val="36"/>
              </w:rPr>
              <w:t>管理工程学院2021届毕业生人数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层次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专业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人数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本科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工程管理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168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工程造价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156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物流管理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57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土地资源管理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23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工业工程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58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信息管理于信息系统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60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研究生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工程管理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5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工业工程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建筑与土木工程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34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管理科学与工程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2"/>
              </w:rPr>
              <w:t>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2021-03-25T03:15:49Z</dcterms:created>
  <dc:creator>520-4</dc:creator>
  <cp:lastModifiedBy>张翔18560679257</cp:lastModifiedBy>
  <dcterms:modified xsi:type="dcterms:W3CDTF">2021-03-25T03:16:10Z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