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9"/>
          <w:tab w:val="left" w:pos="1319"/>
          <w:tab w:val="left" w:pos="1979"/>
          <w:tab w:val="left" w:pos="2639"/>
          <w:tab w:val="left" w:pos="3299"/>
          <w:tab w:val="left" w:pos="3959"/>
        </w:tabs>
        <w:spacing w:line="710" w:lineRule="exact"/>
        <w:jc w:val="center"/>
        <w:rPr>
          <w:rFonts w:ascii="Arial Unicode MS" w:eastAsia="Arial Unicode MS"/>
          <w:sz w:val="44"/>
        </w:rPr>
      </w:pPr>
      <w:r>
        <w:rPr>
          <w:rFonts w:hint="eastAsia" w:ascii="Arial Unicode MS" w:eastAsia="Arial Unicode MS"/>
          <w:sz w:val="44"/>
        </w:rPr>
        <w:t>第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五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排（10.5-10.11）</w:t>
      </w:r>
    </w:p>
    <w:p>
      <w:pPr>
        <w:pStyle w:val="2"/>
        <w:spacing w:before="396"/>
        <w:ind w:left="780"/>
      </w:pPr>
      <w:r>
        <w:t>一、会议安排</w:t>
      </w:r>
    </w:p>
    <w:tbl>
      <w:tblPr>
        <w:tblStyle w:val="5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850"/>
        <w:gridCol w:w="1559"/>
        <w:gridCol w:w="2604"/>
        <w:gridCol w:w="2603"/>
        <w:gridCol w:w="998"/>
        <w:gridCol w:w="560"/>
        <w:gridCol w:w="560"/>
        <w:gridCol w:w="999"/>
        <w:gridCol w:w="2409"/>
        <w:gridCol w:w="117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78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118" w:right="97"/>
              <w:jc w:val="center"/>
              <w:rPr>
                <w:sz w:val="28"/>
              </w:rPr>
            </w:pPr>
            <w:r>
              <w:rPr>
                <w:sz w:val="28"/>
              </w:rPr>
              <w:t>10 月</w:t>
            </w:r>
          </w:p>
        </w:tc>
        <w:tc>
          <w:tcPr>
            <w:tcW w:w="85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133" w:right="101"/>
              <w:jc w:val="center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5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135" w:right="107"/>
              <w:jc w:val="center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2604" w:type="dxa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9"/>
              <w:ind w:right="333"/>
              <w:jc w:val="right"/>
              <w:rPr>
                <w:sz w:val="28"/>
              </w:rPr>
            </w:pPr>
            <w:r>
              <w:rPr>
                <w:sz w:val="28"/>
              </w:rPr>
              <w:t>内</w:t>
            </w:r>
          </w:p>
        </w:tc>
        <w:tc>
          <w:tcPr>
            <w:tcW w:w="2603" w:type="dxa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365"/>
              <w:rPr>
                <w:sz w:val="28"/>
              </w:rPr>
            </w:pPr>
            <w:r>
              <w:rPr>
                <w:sz w:val="28"/>
              </w:rPr>
              <w:t>容</w:t>
            </w:r>
          </w:p>
        </w:tc>
        <w:tc>
          <w:tcPr>
            <w:tcW w:w="998" w:type="dxa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9"/>
              <w:ind w:left="586"/>
              <w:rPr>
                <w:sz w:val="28"/>
              </w:rPr>
            </w:pPr>
            <w:r>
              <w:rPr>
                <w:sz w:val="28"/>
              </w:rPr>
              <w:t>参</w:t>
            </w:r>
          </w:p>
        </w:tc>
        <w:tc>
          <w:tcPr>
            <w:tcW w:w="560" w:type="dxa"/>
            <w:tcBorders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ind w:left="155"/>
              <w:rPr>
                <w:sz w:val="28"/>
              </w:rPr>
            </w:pPr>
            <w:r>
              <w:rPr>
                <w:sz w:val="28"/>
              </w:rPr>
              <w:t>加</w:t>
            </w:r>
          </w:p>
        </w:tc>
        <w:tc>
          <w:tcPr>
            <w:tcW w:w="560" w:type="dxa"/>
            <w:tcBorders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ind w:left="156"/>
              <w:rPr>
                <w:sz w:val="28"/>
              </w:rPr>
            </w:pPr>
            <w:r>
              <w:rPr>
                <w:sz w:val="28"/>
              </w:rPr>
              <w:t>范</w:t>
            </w:r>
          </w:p>
        </w:tc>
        <w:tc>
          <w:tcPr>
            <w:tcW w:w="999" w:type="dxa"/>
            <w:tcBorders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155"/>
              <w:rPr>
                <w:sz w:val="28"/>
              </w:rPr>
            </w:pPr>
            <w:r>
              <w:rPr>
                <w:sz w:val="28"/>
              </w:rPr>
              <w:t>围</w:t>
            </w:r>
          </w:p>
        </w:tc>
        <w:tc>
          <w:tcPr>
            <w:tcW w:w="240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423" w:right="390"/>
              <w:jc w:val="center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171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ind w:left="154" w:right="113"/>
              <w:jc w:val="center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78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0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0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一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1"/>
              <w:ind w:left="134" w:leftChars="0" w:right="107" w:rightChars="0"/>
              <w:jc w:val="center"/>
              <w:rPr>
                <w:rFonts w:ascii="黑体" w:hAnsi="黑体" w:eastAsia="黑体" w:cs="黑体"/>
                <w:sz w:val="28"/>
                <w:szCs w:val="22"/>
                <w:highlight w:val="none"/>
                <w:lang w:val="zh-CN" w:eastAsia="zh-CN" w:bidi="zh-CN"/>
              </w:rPr>
            </w:pPr>
            <w:r>
              <w:rPr>
                <w:sz w:val="28"/>
                <w:highlight w:val="none"/>
              </w:rPr>
              <w:t>下午 2:30</w:t>
            </w:r>
          </w:p>
        </w:tc>
        <w:tc>
          <w:tcPr>
            <w:tcW w:w="5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1"/>
              <w:ind w:left="134" w:leftChars="0" w:right="107" w:rightChars="0"/>
              <w:jc w:val="center"/>
              <w:rPr>
                <w:rFonts w:ascii="黑体" w:hAnsi="黑体" w:eastAsia="黑体" w:cs="黑体"/>
                <w:sz w:val="28"/>
                <w:szCs w:val="22"/>
                <w:highlight w:val="none"/>
                <w:lang w:val="zh-CN" w:eastAsia="zh-CN" w:bidi="zh-CN"/>
              </w:rPr>
            </w:pPr>
            <w:r>
              <w:rPr>
                <w:sz w:val="28"/>
                <w:highlight w:val="none"/>
              </w:rPr>
              <w:t>一流专业申报会</w:t>
            </w:r>
          </w:p>
        </w:tc>
        <w:tc>
          <w:tcPr>
            <w:tcW w:w="3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1"/>
              <w:ind w:left="134" w:leftChars="0" w:right="107" w:rightChars="0"/>
              <w:jc w:val="center"/>
              <w:rPr>
                <w:rFonts w:hint="eastAsia" w:ascii="黑体" w:hAnsi="黑体" w:eastAsia="黑体" w:cs="黑体"/>
                <w:sz w:val="28"/>
                <w:szCs w:val="22"/>
                <w:highlight w:val="none"/>
                <w:lang w:val="zh-CN" w:eastAsia="zh-CN" w:bidi="zh-CN"/>
              </w:rPr>
            </w:pPr>
            <w:r>
              <w:rPr>
                <w:sz w:val="28"/>
                <w:highlight w:val="none"/>
              </w:rPr>
              <w:t>工管，国工，信管，工业工程</w:t>
            </w:r>
            <w:r>
              <w:rPr>
                <w:rFonts w:hint="eastAsia"/>
                <w:sz w:val="28"/>
                <w:highlight w:val="none"/>
                <w:lang w:eastAsia="zh-CN"/>
              </w:rPr>
              <w:t>主任、</w:t>
            </w:r>
            <w:r>
              <w:rPr>
                <w:sz w:val="28"/>
                <w:highlight w:val="none"/>
              </w:rPr>
              <w:t>副主任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151"/>
              <w:ind w:left="423" w:leftChars="0" w:right="390" w:rightChars="0"/>
              <w:jc w:val="center"/>
              <w:rPr>
                <w:rFonts w:hint="default" w:ascii="黑体" w:hAnsi="黑体" w:eastAsia="黑体" w:cs="黑体"/>
                <w:sz w:val="28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sz w:val="28"/>
                <w:highlight w:val="none"/>
              </w:rPr>
              <w:t>嘉陵江路校区中央院系区C1-2楼</w:t>
            </w:r>
            <w:r>
              <w:rPr>
                <w:rFonts w:hint="eastAsia"/>
                <w:sz w:val="28"/>
                <w:highlight w:val="none"/>
                <w:lang w:val="en-US"/>
              </w:rPr>
              <w:t>311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51"/>
              <w:ind w:left="154" w:leftChars="0" w:right="113" w:rightChars="0"/>
              <w:jc w:val="center"/>
              <w:rPr>
                <w:rFonts w:hint="eastAsia" w:ascii="黑体" w:hAnsi="黑体" w:eastAsia="黑体" w:cs="黑体"/>
                <w:sz w:val="28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8"/>
                <w:highlight w:val="none"/>
                <w:lang w:eastAsia="zh-CN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78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150"/>
              <w:ind w:left="20"/>
              <w:jc w:val="center"/>
              <w:rPr>
                <w:sz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0"/>
              <w:ind w:left="3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150"/>
              <w:ind w:left="134" w:leftChars="0" w:right="107" w:rightChars="0"/>
              <w:jc w:val="center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下午 3:00</w:t>
            </w:r>
          </w:p>
        </w:tc>
        <w:tc>
          <w:tcPr>
            <w:tcW w:w="5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150"/>
              <w:ind w:left="1631" w:leftChars="0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保密委员会会议</w:t>
            </w:r>
          </w:p>
        </w:tc>
        <w:tc>
          <w:tcPr>
            <w:tcW w:w="3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150"/>
              <w:ind w:left="867" w:leftChars="0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保密办通知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150"/>
              <w:ind w:left="423" w:leftChars="0" w:right="390" w:rightChars="0"/>
              <w:jc w:val="center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1703 会议室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9"/>
              <w:spacing w:before="150"/>
              <w:ind w:left="154" w:leftChars="0" w:right="113" w:rightChars="0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78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0"/>
              <w:ind w:left="20"/>
              <w:jc w:val="center"/>
              <w:rPr>
                <w:sz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0"/>
              <w:ind w:left="30"/>
              <w:jc w:val="center"/>
              <w:rPr>
                <w:sz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0"/>
              <w:ind w:left="134" w:right="10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下午4：00</w:t>
            </w:r>
          </w:p>
        </w:tc>
        <w:tc>
          <w:tcPr>
            <w:tcW w:w="5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0"/>
              <w:ind w:left="1631"/>
              <w:rPr>
                <w:sz w:val="28"/>
              </w:rPr>
            </w:pPr>
            <w:r>
              <w:rPr>
                <w:rFonts w:hint="eastAsia"/>
                <w:sz w:val="28"/>
              </w:rPr>
              <w:t>科技工作会议</w:t>
            </w:r>
          </w:p>
        </w:tc>
        <w:tc>
          <w:tcPr>
            <w:tcW w:w="3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0"/>
              <w:ind w:left="867"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>董德坤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0"/>
              <w:ind w:left="423" w:right="39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腾讯会议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150"/>
              <w:ind w:left="154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78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1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1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二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1"/>
              <w:ind w:left="134" w:right="107"/>
              <w:jc w:val="center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1"/>
              <w:ind w:left="1211"/>
              <w:rPr>
                <w:sz w:val="28"/>
              </w:rPr>
            </w:pPr>
            <w:r>
              <w:rPr>
                <w:sz w:val="28"/>
              </w:rPr>
              <w:t>研究生教育教学工作会</w:t>
            </w:r>
          </w:p>
        </w:tc>
        <w:tc>
          <w:tcPr>
            <w:tcW w:w="3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1"/>
              <w:ind w:firstLine="1120" w:firstLineChars="400"/>
              <w:rPr>
                <w:sz w:val="28"/>
              </w:rPr>
            </w:pPr>
            <w:r>
              <w:rPr>
                <w:rFonts w:hint="eastAsia"/>
                <w:sz w:val="28"/>
              </w:rPr>
              <w:t>董德坤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1"/>
              <w:ind w:left="423" w:right="390"/>
              <w:jc w:val="center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151"/>
              <w:ind w:left="154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78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1"/>
              <w:ind w:left="20"/>
              <w:jc w:val="center"/>
              <w:rPr>
                <w:sz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1"/>
              <w:ind w:left="3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1"/>
              <w:ind w:left="134" w:right="107"/>
              <w:jc w:val="center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1"/>
              <w:ind w:left="134" w:right="107"/>
              <w:jc w:val="center"/>
              <w:rPr>
                <w:sz w:val="28"/>
              </w:rPr>
            </w:pPr>
            <w:r>
              <w:rPr>
                <w:sz w:val="28"/>
              </w:rPr>
              <w:t>一流专业申报会</w:t>
            </w:r>
          </w:p>
        </w:tc>
        <w:tc>
          <w:tcPr>
            <w:tcW w:w="3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1"/>
              <w:ind w:left="134" w:right="107"/>
              <w:jc w:val="center"/>
              <w:rPr>
                <w:sz w:val="28"/>
              </w:rPr>
            </w:pPr>
            <w:r>
              <w:rPr>
                <w:sz w:val="28"/>
              </w:rPr>
              <w:t>工管，国工，信管，工业工程</w:t>
            </w:r>
            <w:r>
              <w:rPr>
                <w:rFonts w:hint="eastAsia"/>
                <w:sz w:val="28"/>
              </w:rPr>
              <w:t>主任、</w:t>
            </w:r>
            <w:r>
              <w:rPr>
                <w:sz w:val="28"/>
              </w:rPr>
              <w:t>副主任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1"/>
              <w:ind w:left="423" w:right="390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嘉陵江路校区中央院系区C1-2楼</w:t>
            </w:r>
            <w:r>
              <w:rPr>
                <w:rFonts w:hint="eastAsia"/>
                <w:sz w:val="28"/>
                <w:lang w:val="en-US"/>
              </w:rPr>
              <w:t>311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51"/>
              <w:ind w:left="154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78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4"/>
              <w:jc w:val="center"/>
              <w:rPr>
                <w:sz w:val="40"/>
              </w:rPr>
            </w:pPr>
          </w:p>
          <w:p>
            <w:pPr>
              <w:pStyle w:val="9"/>
              <w:spacing w:before="0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4"/>
              <w:jc w:val="center"/>
              <w:rPr>
                <w:sz w:val="40"/>
              </w:rPr>
            </w:pPr>
          </w:p>
          <w:p>
            <w:pPr>
              <w:pStyle w:val="9"/>
              <w:spacing w:before="0"/>
              <w:ind w:left="292"/>
              <w:jc w:val="both"/>
              <w:rPr>
                <w:sz w:val="28"/>
              </w:rPr>
            </w:pPr>
            <w:r>
              <w:rPr>
                <w:sz w:val="28"/>
              </w:rPr>
              <w:t>三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2"/>
              <w:ind w:left="134" w:right="107"/>
              <w:jc w:val="center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0" w:line="360" w:lineRule="atLeast"/>
              <w:ind w:left="1631" w:right="197" w:hanging="1402"/>
              <w:rPr>
                <w:sz w:val="28"/>
              </w:rPr>
            </w:pPr>
            <w:r>
              <w:rPr>
                <w:sz w:val="28"/>
              </w:rPr>
              <w:t>嘉陵江路校区网络基础设施建设推进工作领导小组会议</w:t>
            </w:r>
          </w:p>
        </w:tc>
        <w:tc>
          <w:tcPr>
            <w:tcW w:w="3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0" w:line="360" w:lineRule="atLeast"/>
              <w:ind w:left="1287" w:right="132" w:hanging="1121"/>
              <w:rPr>
                <w:sz w:val="28"/>
              </w:rPr>
            </w:pPr>
            <w:r>
              <w:rPr>
                <w:sz w:val="28"/>
              </w:rPr>
              <w:t>信息化建设与管理中心通知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2"/>
              <w:ind w:left="423" w:right="390"/>
              <w:jc w:val="center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8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78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82"/>
              <w:ind w:left="134" w:right="107"/>
              <w:jc w:val="center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207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line="360" w:lineRule="atLeast"/>
              <w:ind w:left="1631" w:right="197" w:hanging="140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学院2020毕业研究生预答辩</w:t>
            </w:r>
          </w:p>
        </w:tc>
        <w:tc>
          <w:tcPr>
            <w:tcW w:w="3117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line="360" w:lineRule="atLeast"/>
              <w:ind w:left="1307" w:leftChars="458" w:right="132" w:hanging="299" w:hangingChars="107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硕士生导师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2"/>
              <w:ind w:left="423" w:right="390"/>
              <w:jc w:val="center"/>
              <w:rPr>
                <w:sz w:val="28"/>
                <w:highlight w:val="yellow"/>
                <w:lang w:val="en-US"/>
              </w:rPr>
            </w:pPr>
            <w:r>
              <w:rPr>
                <w:rFonts w:hint="eastAsia"/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/>
              </w:rPr>
              <w:t>1号教学楼B126-132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8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78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82"/>
              <w:ind w:left="134" w:right="10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下午2:</w:t>
            </w:r>
            <w:r>
              <w:rPr>
                <w:sz w:val="28"/>
              </w:rPr>
              <w:t>30</w:t>
            </w:r>
          </w:p>
        </w:tc>
        <w:tc>
          <w:tcPr>
            <w:tcW w:w="5207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line="360" w:lineRule="atLeast"/>
              <w:ind w:left="1631" w:right="197" w:hanging="1402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新生入学教育</w:t>
            </w:r>
          </w:p>
        </w:tc>
        <w:tc>
          <w:tcPr>
            <w:tcW w:w="3117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line="360" w:lineRule="atLeast"/>
              <w:ind w:right="132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梁虹、于利俊、陈永亮、刘安庆、新生辅导员和全体新生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2"/>
              <w:ind w:left="423" w:right="39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/>
              </w:rPr>
              <w:t>主教学楼B</w:t>
            </w:r>
            <w:r>
              <w:rPr>
                <w:sz w:val="28"/>
                <w:lang w:val="en-US"/>
              </w:rPr>
              <w:t>225</w:t>
            </w:r>
            <w:r>
              <w:rPr>
                <w:rFonts w:hint="eastAsia"/>
                <w:sz w:val="28"/>
                <w:lang w:val="en-US"/>
              </w:rPr>
              <w:t>和二楼西报告厅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8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张心怡</w:t>
            </w:r>
          </w:p>
          <w:p>
            <w:pPr>
              <w:spacing w:before="182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邹佳欣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78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"/>
              <w:jc w:val="center"/>
              <w:rPr>
                <w:sz w:val="28"/>
              </w:rPr>
            </w:pPr>
          </w:p>
          <w:p>
            <w:pPr>
              <w:pStyle w:val="9"/>
              <w:spacing w:before="0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2"/>
              <w:jc w:val="center"/>
              <w:rPr>
                <w:sz w:val="28"/>
              </w:rPr>
            </w:pPr>
          </w:p>
          <w:p>
            <w:pPr>
              <w:pStyle w:val="9"/>
              <w:spacing w:before="0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四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rPr>
                <w:sz w:val="28"/>
              </w:rPr>
            </w:pPr>
          </w:p>
          <w:p>
            <w:pPr>
              <w:pStyle w:val="9"/>
              <w:spacing w:before="0"/>
              <w:ind w:left="134" w:right="107"/>
              <w:jc w:val="center"/>
              <w:rPr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5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rPr>
                <w:sz w:val="28"/>
              </w:rPr>
            </w:pPr>
          </w:p>
          <w:p>
            <w:pPr>
              <w:pStyle w:val="9"/>
              <w:spacing w:before="0"/>
              <w:ind w:left="931"/>
              <w:rPr>
                <w:sz w:val="28"/>
              </w:rPr>
            </w:pPr>
            <w:r>
              <w:rPr>
                <w:sz w:val="28"/>
              </w:rPr>
              <w:t>教代会常设主席团扩大会议</w:t>
            </w:r>
          </w:p>
        </w:tc>
        <w:tc>
          <w:tcPr>
            <w:tcW w:w="3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0" w:line="360" w:lineRule="atLeast"/>
              <w:ind w:left="166" w:right="132"/>
              <w:jc w:val="center"/>
              <w:rPr>
                <w:sz w:val="28"/>
              </w:rPr>
            </w:pPr>
            <w:r>
              <w:rPr>
                <w:sz w:val="28"/>
              </w:rPr>
              <w:t>常设主席团成员、各代表团团长及各职能部门负责人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rPr>
                <w:sz w:val="28"/>
              </w:rPr>
            </w:pPr>
          </w:p>
          <w:p>
            <w:pPr>
              <w:pStyle w:val="9"/>
              <w:spacing w:before="0"/>
              <w:ind w:left="423" w:right="390"/>
              <w:jc w:val="center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78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0"/>
              <w:ind w:left="20"/>
              <w:jc w:val="center"/>
              <w:rPr>
                <w:sz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0"/>
              <w:ind w:left="3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/>
              <w:ind w:left="134" w:leftChars="0" w:right="107" w:rightChars="0"/>
              <w:jc w:val="center"/>
              <w:rPr>
                <w:rFonts w:hint="eastAsia" w:ascii="黑体" w:hAnsi="黑体" w:eastAsia="黑体" w:cs="黑体"/>
                <w:sz w:val="28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8"/>
                <w:highlight w:val="none"/>
                <w:lang w:eastAsia="zh-CN"/>
              </w:rPr>
              <w:t>全天</w:t>
            </w:r>
          </w:p>
        </w:tc>
        <w:tc>
          <w:tcPr>
            <w:tcW w:w="5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1"/>
              <w:ind w:left="134" w:leftChars="0" w:right="107" w:rightChars="0"/>
              <w:jc w:val="center"/>
              <w:rPr>
                <w:rFonts w:ascii="黑体" w:hAnsi="黑体" w:eastAsia="黑体" w:cs="黑体"/>
                <w:sz w:val="28"/>
                <w:szCs w:val="22"/>
                <w:highlight w:val="none"/>
                <w:lang w:val="zh-CN" w:eastAsia="zh-CN" w:bidi="zh-CN"/>
              </w:rPr>
            </w:pPr>
            <w:r>
              <w:rPr>
                <w:sz w:val="28"/>
                <w:highlight w:val="none"/>
              </w:rPr>
              <w:t>一流专业申报会</w:t>
            </w:r>
          </w:p>
        </w:tc>
        <w:tc>
          <w:tcPr>
            <w:tcW w:w="3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1"/>
              <w:ind w:left="134" w:leftChars="0" w:right="107" w:rightChars="0"/>
              <w:jc w:val="center"/>
              <w:rPr>
                <w:rFonts w:hint="eastAsia" w:ascii="黑体" w:hAnsi="黑体" w:eastAsia="黑体" w:cs="黑体"/>
                <w:sz w:val="28"/>
                <w:szCs w:val="22"/>
                <w:highlight w:val="none"/>
                <w:lang w:val="zh-CN" w:eastAsia="zh-CN" w:bidi="zh-CN"/>
              </w:rPr>
            </w:pPr>
            <w:r>
              <w:rPr>
                <w:sz w:val="28"/>
                <w:highlight w:val="none"/>
              </w:rPr>
              <w:t>荀</w:t>
            </w:r>
            <w:r>
              <w:rPr>
                <w:rFonts w:hint="eastAsia"/>
                <w:sz w:val="28"/>
                <w:highlight w:val="none"/>
                <w:lang w:eastAsia="zh-CN"/>
              </w:rPr>
              <w:t>志远、</w:t>
            </w:r>
            <w:r>
              <w:rPr>
                <w:sz w:val="28"/>
                <w:highlight w:val="none"/>
              </w:rPr>
              <w:t>王志强</w:t>
            </w:r>
            <w:r>
              <w:rPr>
                <w:rFonts w:hint="eastAsia"/>
                <w:sz w:val="28"/>
                <w:highlight w:val="none"/>
                <w:lang w:eastAsia="zh-CN"/>
              </w:rPr>
              <w:t>、</w:t>
            </w:r>
            <w:r>
              <w:rPr>
                <w:sz w:val="28"/>
                <w:highlight w:val="none"/>
              </w:rPr>
              <w:t>李晓冬</w:t>
            </w:r>
            <w:r>
              <w:rPr>
                <w:rFonts w:hint="eastAsia"/>
                <w:sz w:val="28"/>
                <w:highlight w:val="none"/>
                <w:lang w:eastAsia="zh-CN"/>
              </w:rPr>
              <w:t>、</w:t>
            </w:r>
            <w:r>
              <w:rPr>
                <w:sz w:val="28"/>
                <w:highlight w:val="none"/>
              </w:rPr>
              <w:t>姜吉坤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151"/>
              <w:ind w:left="423" w:leftChars="0" w:right="390" w:rightChars="0"/>
              <w:jc w:val="center"/>
              <w:rPr>
                <w:rFonts w:hint="default" w:ascii="黑体" w:hAnsi="黑体" w:eastAsia="黑体" w:cs="黑体"/>
                <w:sz w:val="28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sz w:val="28"/>
                <w:highlight w:val="none"/>
              </w:rPr>
              <w:t>嘉陵江路校区中央院系区C1-2楼</w:t>
            </w:r>
            <w:r>
              <w:rPr>
                <w:rFonts w:hint="eastAsia"/>
                <w:sz w:val="28"/>
                <w:highlight w:val="none"/>
                <w:lang w:val="en-US"/>
              </w:rPr>
              <w:t>311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51"/>
              <w:ind w:left="154" w:leftChars="0" w:right="113" w:rightChars="0"/>
              <w:jc w:val="center"/>
              <w:rPr>
                <w:rFonts w:hint="eastAsia" w:ascii="黑体" w:hAnsi="黑体" w:eastAsia="黑体" w:cs="黑体"/>
                <w:sz w:val="28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8"/>
                <w:highlight w:val="none"/>
                <w:lang w:eastAsia="zh-CN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978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0"/>
              <w:rPr>
                <w:sz w:val="28"/>
              </w:rPr>
            </w:pPr>
          </w:p>
          <w:p>
            <w:pPr>
              <w:pStyle w:val="9"/>
              <w:spacing w:before="0"/>
              <w:rPr>
                <w:sz w:val="28"/>
              </w:rPr>
            </w:pPr>
          </w:p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spacing w:before="0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0"/>
              <w:rPr>
                <w:sz w:val="28"/>
              </w:rPr>
            </w:pPr>
          </w:p>
          <w:p>
            <w:pPr>
              <w:pStyle w:val="9"/>
              <w:spacing w:before="0"/>
              <w:rPr>
                <w:sz w:val="28"/>
              </w:rPr>
            </w:pPr>
          </w:p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spacing w:before="0"/>
              <w:ind w:left="292"/>
              <w:rPr>
                <w:sz w:val="28"/>
              </w:rPr>
            </w:pPr>
            <w:r>
              <w:rPr>
                <w:sz w:val="28"/>
              </w:rPr>
              <w:t>五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0"/>
              <w:ind w:left="135" w:right="106"/>
              <w:jc w:val="center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207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0"/>
              <w:ind w:left="1211"/>
              <w:rPr>
                <w:sz w:val="28"/>
              </w:rPr>
            </w:pPr>
            <w:r>
              <w:rPr>
                <w:sz w:val="28"/>
              </w:rPr>
              <w:t>实验室管理委员会会议</w:t>
            </w:r>
          </w:p>
        </w:tc>
        <w:tc>
          <w:tcPr>
            <w:tcW w:w="3117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0"/>
              <w:ind w:left="166"/>
              <w:jc w:val="center"/>
              <w:rPr>
                <w:sz w:val="28"/>
              </w:rPr>
            </w:pPr>
            <w:r>
              <w:rPr>
                <w:sz w:val="28"/>
              </w:rPr>
              <w:t>实验室管理委员会委员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0"/>
              <w:ind w:left="423" w:right="390"/>
              <w:jc w:val="center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978" w:type="dxa"/>
            <w:vMerge w:val="continue"/>
            <w:tcBorders>
              <w:right w:val="single" w:color="000000" w:sz="6" w:space="0"/>
            </w:tcBorders>
          </w:tcPr>
          <w:p>
            <w:pPr>
              <w:pStyle w:val="9"/>
              <w:spacing w:before="0"/>
              <w:ind w:left="20"/>
              <w:jc w:val="center"/>
              <w:rPr>
                <w:sz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0"/>
              <w:ind w:left="292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0"/>
              <w:ind w:left="135" w:right="106"/>
              <w:jc w:val="center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207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0"/>
              <w:ind w:left="1211" w:firstLine="280" w:firstLineChars="100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学院教职工大会</w:t>
            </w:r>
          </w:p>
        </w:tc>
        <w:tc>
          <w:tcPr>
            <w:tcW w:w="3117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0"/>
              <w:ind w:left="166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学院全体教职工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0"/>
              <w:ind w:left="423" w:right="390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/>
              </w:rPr>
              <w:t>主教学楼</w:t>
            </w:r>
            <w:r>
              <w:rPr>
                <w:rFonts w:hint="eastAsia"/>
                <w:sz w:val="28"/>
                <w:lang w:val="en-US" w:eastAsia="zh-CN"/>
              </w:rPr>
              <w:t>B133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50"/>
              <w:ind w:firstLine="280" w:firstLineChars="100"/>
              <w:jc w:val="both"/>
              <w:rPr>
                <w:rFonts w:hint="eastAsia" w:eastAsia="黑体"/>
                <w:sz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lang w:val="en-US" w:eastAsia="zh-CN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78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sz w:val="28"/>
              </w:rPr>
            </w:pPr>
          </w:p>
          <w:p>
            <w:pPr>
              <w:pStyle w:val="9"/>
              <w:spacing w:before="1"/>
              <w:ind w:left="134" w:right="107"/>
              <w:jc w:val="center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2"/>
              <w:ind w:left="1631" w:right="197" w:hanging="1402"/>
              <w:rPr>
                <w:sz w:val="28"/>
              </w:rPr>
            </w:pPr>
            <w:r>
              <w:rPr>
                <w:sz w:val="28"/>
              </w:rPr>
              <w:t>山东省高等学历继续教育学士学位英语考试考务协调会</w:t>
            </w:r>
          </w:p>
        </w:tc>
        <w:tc>
          <w:tcPr>
            <w:tcW w:w="3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sz w:val="28"/>
              </w:rPr>
            </w:pPr>
          </w:p>
          <w:p>
            <w:pPr>
              <w:pStyle w:val="9"/>
              <w:spacing w:before="1"/>
              <w:ind w:left="447"/>
              <w:rPr>
                <w:sz w:val="28"/>
              </w:rPr>
            </w:pPr>
            <w:r>
              <w:rPr>
                <w:sz w:val="28"/>
              </w:rPr>
              <w:t>继续教育学院通知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ind w:right="37"/>
              <w:rPr>
                <w:sz w:val="28"/>
              </w:rPr>
            </w:pPr>
            <w:r>
              <w:rPr>
                <w:sz w:val="28"/>
              </w:rPr>
              <w:t>嘉陵江路校区现代教育中心 212会议室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78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2"/>
              <w:ind w:left="118" w:right="9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2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六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2"/>
              <w:ind w:left="134" w:right="107"/>
              <w:jc w:val="center"/>
              <w:rPr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5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2"/>
              <w:ind w:left="1070"/>
              <w:rPr>
                <w:sz w:val="28"/>
              </w:rPr>
            </w:pPr>
            <w:r>
              <w:rPr>
                <w:sz w:val="28"/>
              </w:rPr>
              <w:t>教学、学生工作联席会议</w:t>
            </w:r>
          </w:p>
        </w:tc>
        <w:tc>
          <w:tcPr>
            <w:tcW w:w="3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 w:line="360" w:lineRule="atLeast"/>
              <w:ind w:left="1287" w:right="274" w:hanging="982"/>
              <w:rPr>
                <w:sz w:val="28"/>
              </w:rPr>
            </w:pPr>
            <w:r>
              <w:rPr>
                <w:sz w:val="28"/>
              </w:rPr>
              <w:t>教务处、学生工作处通知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2"/>
              <w:ind w:left="423" w:right="390"/>
              <w:jc w:val="center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" w:line="36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78" w:type="dxa"/>
            <w:vMerge w:val="continue"/>
            <w:tcBorders>
              <w:right w:val="single" w:color="000000" w:sz="6" w:space="0"/>
            </w:tcBorders>
          </w:tcPr>
          <w:p>
            <w:pPr>
              <w:pStyle w:val="9"/>
              <w:spacing w:before="182"/>
              <w:ind w:left="118" w:right="96"/>
              <w:jc w:val="center"/>
              <w:rPr>
                <w:sz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2"/>
              <w:ind w:left="30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82"/>
              <w:ind w:left="134" w:right="10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下午3:</w:t>
            </w:r>
            <w:r>
              <w:rPr>
                <w:sz w:val="28"/>
              </w:rPr>
              <w:t>00</w:t>
            </w:r>
          </w:p>
        </w:tc>
        <w:tc>
          <w:tcPr>
            <w:tcW w:w="5207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82"/>
              <w:ind w:left="107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新生入学资格审查会议</w:t>
            </w:r>
          </w:p>
        </w:tc>
        <w:tc>
          <w:tcPr>
            <w:tcW w:w="3117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" w:line="360" w:lineRule="atLeast"/>
              <w:ind w:left="1287" w:right="274" w:hanging="982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相关领导、参加审查的老师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82"/>
              <w:ind w:left="423" w:right="39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嘉陵江路校区中央院系区C1-2楼</w:t>
            </w:r>
            <w:r>
              <w:rPr>
                <w:rFonts w:hint="eastAsia"/>
                <w:sz w:val="28"/>
                <w:lang w:val="en-US"/>
              </w:rPr>
              <w:t>311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spacing w:before="1" w:line="36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梁虹</w:t>
            </w:r>
          </w:p>
        </w:tc>
      </w:tr>
    </w:tbl>
    <w:p>
      <w:pPr>
        <w:spacing w:line="360" w:lineRule="atLeast"/>
        <w:rPr>
          <w:sz w:val="28"/>
        </w:rPr>
        <w:sectPr>
          <w:type w:val="continuous"/>
          <w:pgSz w:w="16840" w:h="11910" w:orient="landscape"/>
          <w:pgMar w:top="740" w:right="640" w:bottom="280" w:left="640" w:header="720" w:footer="720" w:gutter="0"/>
          <w:cols w:space="720" w:num="1"/>
        </w:sectPr>
      </w:pPr>
    </w:p>
    <w:p>
      <w:pPr>
        <w:pStyle w:val="2"/>
        <w:spacing w:before="4" w:line="326" w:lineRule="auto"/>
        <w:ind w:left="780" w:firstLine="33"/>
      </w:pPr>
      <w:r>
        <w:rPr>
          <w:spacing w:val="-3"/>
        </w:rPr>
        <w:t>二、按照学校中秋节、国庆节放假安排，</w:t>
      </w:r>
      <w:r>
        <w:t>10</w:t>
      </w:r>
      <w:r>
        <w:rPr>
          <w:spacing w:val="-45"/>
        </w:rPr>
        <w:t xml:space="preserve"> 月 </w:t>
      </w:r>
      <w:r>
        <w:t>10</w:t>
      </w:r>
      <w:r>
        <w:rPr>
          <w:spacing w:val="-34"/>
        </w:rPr>
        <w:t xml:space="preserve"> 日</w:t>
      </w:r>
      <w:r>
        <w:rPr>
          <w:spacing w:val="-3"/>
        </w:rPr>
        <w:t>（</w:t>
      </w:r>
      <w:r>
        <w:rPr>
          <w:spacing w:val="-1"/>
        </w:rPr>
        <w:t>星期六</w:t>
      </w:r>
      <w:r>
        <w:t>）</w:t>
      </w:r>
      <w:r>
        <w:rPr>
          <w:spacing w:val="-2"/>
        </w:rPr>
        <w:t>正常上班。</w:t>
      </w:r>
      <w:r>
        <w:rPr>
          <w:spacing w:val="-3"/>
        </w:rPr>
        <w:t>三、其他事宜，将根据实际另行通知，按有关程序组织实施。</w:t>
      </w:r>
    </w:p>
    <w:p>
      <w:pPr>
        <w:pStyle w:val="2"/>
      </w:pPr>
      <w:r>
        <w:br w:type="column"/>
      </w:r>
    </w:p>
    <w:p>
      <w:pPr>
        <w:pStyle w:val="2"/>
        <w:spacing w:before="11"/>
        <w:rPr>
          <w:sz w:val="40"/>
        </w:rPr>
      </w:pPr>
    </w:p>
    <w:p>
      <w:pPr>
        <w:pStyle w:val="2"/>
        <w:ind w:left="1272" w:right="1834" w:hanging="660"/>
      </w:pPr>
      <w:r>
        <w:rPr>
          <w:rFonts w:hint="eastAsia"/>
        </w:rPr>
        <w:t>党总支、院办</w:t>
      </w:r>
    </w:p>
    <w:p>
      <w:pPr>
        <w:pStyle w:val="2"/>
        <w:ind w:left="1178" w:leftChars="408" w:right="1834" w:hanging="280" w:hangingChars="100"/>
      </w:pPr>
      <w:r>
        <w:t>10 月</w:t>
      </w:r>
      <w:r>
        <w:rPr>
          <w:rFonts w:hint="eastAsia"/>
          <w:lang w:val="en-US"/>
        </w:rPr>
        <w:t>5</w:t>
      </w:r>
      <w:r>
        <w:t xml:space="preserve"> 日</w:t>
      </w:r>
    </w:p>
    <w:sectPr>
      <w:type w:val="continuous"/>
      <w:pgSz w:w="16840" w:h="11910" w:orient="landscape"/>
      <w:pgMar w:top="740" w:right="640" w:bottom="280" w:left="640" w:header="720" w:footer="720" w:gutter="0"/>
      <w:cols w:equalWidth="0" w:num="2">
        <w:col w:w="9988" w:space="40"/>
        <w:col w:w="55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A5"/>
    <w:rsid w:val="00336CBA"/>
    <w:rsid w:val="009A699F"/>
    <w:rsid w:val="00AE0C9B"/>
    <w:rsid w:val="00B1368E"/>
    <w:rsid w:val="00B62CA5"/>
    <w:rsid w:val="0253218C"/>
    <w:rsid w:val="033074B6"/>
    <w:rsid w:val="0AFE043C"/>
    <w:rsid w:val="0B710507"/>
    <w:rsid w:val="0D755DE8"/>
    <w:rsid w:val="0D8664A0"/>
    <w:rsid w:val="10BA1098"/>
    <w:rsid w:val="11425DFB"/>
    <w:rsid w:val="17660AF6"/>
    <w:rsid w:val="19EF71AF"/>
    <w:rsid w:val="23DC5CE7"/>
    <w:rsid w:val="27DE42B7"/>
    <w:rsid w:val="294D627B"/>
    <w:rsid w:val="311609DE"/>
    <w:rsid w:val="31C02276"/>
    <w:rsid w:val="35996C8E"/>
    <w:rsid w:val="3E1069BA"/>
    <w:rsid w:val="3F761F7F"/>
    <w:rsid w:val="40D1354C"/>
    <w:rsid w:val="449F0C07"/>
    <w:rsid w:val="4AFD2BFD"/>
    <w:rsid w:val="4DC4283D"/>
    <w:rsid w:val="52FE518E"/>
    <w:rsid w:val="54CD6A7B"/>
    <w:rsid w:val="55203C81"/>
    <w:rsid w:val="561032EF"/>
    <w:rsid w:val="580B3B18"/>
    <w:rsid w:val="5B2745D6"/>
    <w:rsid w:val="63A00C6F"/>
    <w:rsid w:val="666D7365"/>
    <w:rsid w:val="6EA8520B"/>
    <w:rsid w:val="745B7DA7"/>
    <w:rsid w:val="783E6EA6"/>
    <w:rsid w:val="7CA57921"/>
    <w:rsid w:val="7DA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149"/>
    </w:pPr>
  </w:style>
  <w:style w:type="character" w:customStyle="1" w:styleId="10">
    <w:name w:val="页眉 字符"/>
    <w:basedOn w:val="6"/>
    <w:link w:val="4"/>
    <w:qFormat/>
    <w:uiPriority w:val="0"/>
    <w:rPr>
      <w:rFonts w:ascii="黑体" w:hAnsi="黑体" w:eastAsia="黑体" w:cs="黑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0"/>
    <w:rPr>
      <w:rFonts w:ascii="黑体" w:hAnsi="黑体" w:eastAsia="黑体" w:cs="黑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122</Words>
  <Characters>698</Characters>
  <Lines>5</Lines>
  <Paragraphs>1</Paragraphs>
  <TotalTime>1</TotalTime>
  <ScaleCrop>false</ScaleCrop>
  <LinksUpToDate>false</LinksUpToDate>
  <CharactersWithSpaces>819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2020-10-05T08:05:00Z</dcterms:created>
  <dc:creator>微软用户</dc:creator>
  <cp:lastModifiedBy>LiIy Baby</cp:lastModifiedBy>
  <dcterms:modified xsi:type="dcterms:W3CDTF">2020-10-09T02:49:16Z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2020-10-05T00:00:00Z</vt:filetime>
  </property>
  <property fmtid="{D5CDD505-2E9C-101B-9397-08002B2CF9AE}" pid="5" name="KSOProductBuildVer">
    <vt:lpwstr>2052-11.1.0.9739</vt:lpwstr>
  </property>
</Properties>
</file>