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4A88">
      <w:pPr>
        <w:widowControl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青岛理工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大学发展党员工作流程图</w:t>
      </w:r>
    </w:p>
    <w:p w:rsidR="00000000" w:rsidRDefault="003C4A88">
      <w:pPr>
        <w:snapToGrid w:val="0"/>
        <w:rPr>
          <w:rFonts w:eastAsia="楷体_GB2312"/>
          <w:bCs/>
          <w:color w:val="000000"/>
          <w:sz w:val="32"/>
        </w:rPr>
      </w:pPr>
      <w:r>
        <w:rPr>
          <w:rFonts w:eastAsia="楷体_GB2312" w:hint="eastAsia"/>
          <w:bCs/>
          <w:color w:val="000000"/>
          <w:sz w:val="32"/>
        </w:rPr>
        <w:t>一、申请入党</w:t>
      </w:r>
    </w:p>
    <w:p w:rsidR="00000000" w:rsidRDefault="003C4A88">
      <w:pPr>
        <w:snapToGrid w:val="0"/>
        <w:rPr>
          <w:color w:val="000000"/>
        </w:rPr>
      </w:pPr>
      <w:r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1042" o:spid="_x0000_s1026" type="#_x0000_t202" style="position:absolute;left:0;text-align:left;margin-left:102pt;margin-top:12.35pt;width:69pt;height:84pt;z-index:251631104">
            <v:textbox>
              <w:txbxContent>
                <w:p w:rsidR="00000000" w:rsidRDefault="003C4A88">
                  <w:pPr>
                    <w:spacing w:line="360" w:lineRule="exact"/>
                  </w:pPr>
                  <w:r>
                    <w:rPr>
                      <w:rFonts w:hint="eastAsia"/>
                    </w:rPr>
                    <w:t>党支部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个月内派人与入党申请人谈话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40" o:spid="_x0000_s1027" type="#_x0000_t202" style="position:absolute;left:0;text-align:left;margin-left:3.75pt;margin-top:12.35pt;width:1in;height:84pt;z-index:251629056">
            <v:textbox>
              <w:txbxContent>
                <w:p w:rsidR="00000000" w:rsidRDefault="003C4A88">
                  <w:r>
                    <w:rPr>
                      <w:rFonts w:ascii="方正书宋简体" w:eastAsia="方正书宋简体" w:hint="eastAsia"/>
                      <w:szCs w:val="21"/>
                    </w:rPr>
                    <w:t>入党申请人（应年满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18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岁）向党组织提出书面申请</w:t>
                  </w:r>
                </w:p>
              </w:txbxContent>
            </v:textbox>
          </v:shape>
        </w:pict>
      </w:r>
    </w:p>
    <w:p w:rsidR="00000000" w:rsidRDefault="003C4A88">
      <w:pPr>
        <w:snapToGrid w:val="0"/>
        <w:rPr>
          <w:color w:val="000000"/>
        </w:rPr>
      </w:pPr>
    </w:p>
    <w:p w:rsidR="00000000" w:rsidRDefault="003C4A88">
      <w:pPr>
        <w:snapToGrid w:val="0"/>
        <w:rPr>
          <w:color w:val="000000"/>
        </w:rPr>
      </w:pPr>
    </w:p>
    <w:p w:rsidR="00000000" w:rsidRDefault="003C4A88">
      <w:pPr>
        <w:snapToGrid w:val="0"/>
        <w:rPr>
          <w:color w:val="000000"/>
        </w:rPr>
      </w:pPr>
    </w:p>
    <w:p w:rsidR="00000000" w:rsidRDefault="003C4A88">
      <w:pPr>
        <w:snapToGrid w:val="0"/>
        <w:rPr>
          <w:color w:val="000000"/>
        </w:rPr>
      </w:pPr>
      <w:r>
        <w:rPr>
          <w:color w:val="000000"/>
        </w:rPr>
        <w:pict>
          <v:line id="Line 1041" o:spid="_x0000_s1028" style="position:absolute;left:0;text-align:left;z-index:251630080" from="78pt,1pt" to="99pt,1pt">
            <v:stroke endarrow="block"/>
          </v:line>
        </w:pict>
      </w:r>
    </w:p>
    <w:p w:rsidR="00000000" w:rsidRDefault="003C4A88">
      <w:pPr>
        <w:snapToGrid w:val="0"/>
        <w:rPr>
          <w:color w:val="000000"/>
        </w:rPr>
      </w:pPr>
    </w:p>
    <w:p w:rsidR="00000000" w:rsidRDefault="003C4A88">
      <w:pPr>
        <w:snapToGrid w:val="0"/>
        <w:rPr>
          <w:color w:val="000000"/>
        </w:rPr>
      </w:pPr>
    </w:p>
    <w:p w:rsidR="00000000" w:rsidRDefault="003C4A88">
      <w:pPr>
        <w:snapToGrid w:val="0"/>
        <w:rPr>
          <w:color w:val="000000"/>
        </w:rPr>
      </w:pPr>
    </w:p>
    <w:p w:rsidR="00000000" w:rsidRDefault="003C4A88">
      <w:pPr>
        <w:snapToGrid w:val="0"/>
        <w:rPr>
          <w:color w:val="000000"/>
        </w:rPr>
      </w:pPr>
    </w:p>
    <w:p w:rsidR="00000000" w:rsidRDefault="003C4A88">
      <w:pPr>
        <w:snapToGrid w:val="0"/>
        <w:rPr>
          <w:rFonts w:eastAsia="楷体_GB2312"/>
          <w:bCs/>
          <w:color w:val="000000"/>
          <w:sz w:val="32"/>
        </w:rPr>
      </w:pPr>
      <w:r>
        <w:rPr>
          <w:rFonts w:eastAsia="楷体_GB2312" w:hint="eastAsia"/>
          <w:bCs/>
          <w:color w:val="000000"/>
          <w:sz w:val="32"/>
        </w:rPr>
        <w:t>二、入党积极分子的确定和培养教育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shape id="_x0000_s1112" type="#_x0000_t202" style="position:absolute;left:0;text-align:left;margin-left:406.2pt;margin-top:7.25pt;width:62.05pt;height:93.75pt;z-index:251698688">
            <v:textbox>
              <w:txbxContent>
                <w:p w:rsidR="00000000" w:rsidRDefault="003C4A88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党总支将公示</w:t>
                  </w:r>
                  <w:r>
                    <w:rPr>
                      <w:rFonts w:hint="eastAsia"/>
                    </w:rPr>
                    <w:t>后</w:t>
                  </w:r>
                  <w:r>
                    <w:rPr>
                      <w:rFonts w:hint="eastAsia"/>
                    </w:rPr>
                    <w:t>无异议</w:t>
                  </w:r>
                  <w:r>
                    <w:rPr>
                      <w:rFonts w:hint="eastAsia"/>
                    </w:rPr>
                    <w:t>的</w:t>
                  </w:r>
                  <w:r>
                    <w:rPr>
                      <w:rFonts w:hint="eastAsia"/>
                    </w:rPr>
                    <w:t>入党积极分子</w:t>
                  </w:r>
                  <w:r>
                    <w:rPr>
                      <w:rFonts w:hint="eastAsia"/>
                    </w:rPr>
                    <w:t>名单报校组织部备案</w:t>
                  </w:r>
                </w:p>
                <w:p w:rsidR="00000000" w:rsidRDefault="003C4A88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color w:val="000000"/>
        </w:rPr>
        <w:pict>
          <v:shape id="Quad Arrow 1044" o:spid="_x0000_s1030" type="#_x0000_t202" style="position:absolute;left:0;text-align:left;margin-left:327.95pt;margin-top:7.85pt;width:49.6pt;height:93.75pt;z-index:251633152">
            <v:textbox>
              <w:txbxContent>
                <w:p w:rsidR="00000000" w:rsidRDefault="003C4A88">
                  <w:pPr>
                    <w:snapToGrid w:val="0"/>
                  </w:pPr>
                  <w:r>
                    <w:rPr>
                      <w:rFonts w:hint="eastAsia"/>
                    </w:rPr>
                    <w:t>党总支将入党积极分子人选</w:t>
                  </w:r>
                  <w:r>
                    <w:rPr>
                      <w:rFonts w:hint="eastAsia"/>
                    </w:rPr>
                    <w:t>进行公示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29" o:spid="_x0000_s1031" type="#_x0000_t202" style="position:absolute;left:0;text-align:left;margin-left:241.85pt;margin-top:7pt;width:58.45pt;height:93.75pt;z-index:251619840">
            <v:textbox>
              <w:txbxContent>
                <w:p w:rsidR="00000000" w:rsidRDefault="003C4A88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党总支</w:t>
                  </w:r>
                  <w:r>
                    <w:rPr>
                      <w:rFonts w:hint="eastAsia"/>
                    </w:rPr>
                    <w:t>对</w:t>
                  </w:r>
                  <w:r>
                    <w:rPr>
                      <w:rFonts w:hint="eastAsia"/>
                    </w:rPr>
                    <w:t>党支部确定的入党积极分子人选及时</w:t>
                  </w:r>
                  <w:r>
                    <w:rPr>
                      <w:rFonts w:hint="eastAsia"/>
                    </w:rPr>
                    <w:t>审查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28" o:spid="_x0000_s1029" type="#_x0000_t202" style="position:absolute;left:0;text-align:left;margin-left:143.55pt;margin-top:7.65pt;width:67.8pt;height:91.7pt;z-index:251618816">
            <v:textbox>
              <w:txbxContent>
                <w:p w:rsidR="00000000" w:rsidRDefault="003C4A88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支委会根据党员</w:t>
                  </w:r>
                  <w:r>
                    <w:rPr>
                      <w:rFonts w:hint="eastAsia"/>
                    </w:rPr>
                    <w:t>推荐</w:t>
                  </w:r>
                  <w:r>
                    <w:rPr>
                      <w:rFonts w:hint="eastAsia"/>
                    </w:rPr>
                    <w:t>和群团组织推优情况</w:t>
                  </w:r>
                  <w:r>
                    <w:rPr>
                      <w:rFonts w:hint="eastAsia"/>
                    </w:rPr>
                    <w:t>讨</w:t>
                  </w:r>
                  <w:r>
                    <w:rPr>
                      <w:rFonts w:hint="eastAsia"/>
                    </w:rPr>
                    <w:t>论</w:t>
                  </w:r>
                  <w:r>
                    <w:rPr>
                      <w:rFonts w:hint="eastAsia"/>
                    </w:rPr>
                    <w:t>入党积极分子初步人选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26" o:spid="_x0000_s1033" type="#_x0000_t202" style="position:absolute;left:0;text-align:left;margin-left:5.25pt;margin-top:10.05pt;width:91.6pt;height:39.65pt;z-index:251616768">
            <v:textbox>
              <w:txbxContent>
                <w:p w:rsidR="00000000" w:rsidRDefault="003C4A8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党支部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党小组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开会</w:t>
                  </w:r>
                  <w:r>
                    <w:rPr>
                      <w:rFonts w:hint="eastAsia"/>
                    </w:rPr>
                    <w:t>党员</w:t>
                  </w:r>
                  <w:r>
                    <w:rPr>
                      <w:rFonts w:hint="eastAsia"/>
                    </w:rPr>
                    <w:t>推荐</w:t>
                  </w:r>
                </w:p>
              </w:txbxContent>
            </v:textbox>
          </v:shap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自选图形 87" o:spid="_x0000_s1111" type="#_x0000_t33" style="position:absolute;left:0;text-align:left;margin-left:96.85pt;margin-top:4.3pt;width:16.15pt;height:25.85pt;z-index:251697664">
            <v:fill o:detectmouseclick="t"/>
          </v:shape>
        </w:pict>
      </w: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line id="Line 1059" o:spid="_x0000_s1037" style="position:absolute;left:0;text-align:left;z-index:251648512" from="214.05pt,12.55pt" to="235.05pt,12.55pt">
            <v:stroke endarrow="block"/>
          </v:line>
        </w:pict>
      </w: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  <w:sz w:val="20"/>
        </w:rPr>
        <w:pict>
          <v:line id="Line 1039" o:spid="_x0000_s1038" style="position:absolute;left:0;text-align:left;z-index:251628032" from="380.55pt,2pt" to="401.55pt,2pt">
            <v:stroke endarrow="block"/>
          </v:line>
        </w:pict>
      </w:r>
      <w:r>
        <w:pict>
          <v:shape id="自选图形 86" o:spid="_x0000_s1110" type="#_x0000_t33" style="position:absolute;left:0;text-align:left;margin-left:96.35pt;margin-top:4.15pt;width:16.95pt;height:23.1pt;flip:y;z-index:251696640">
            <v:fill o:detectmouseclick="t"/>
          </v:shape>
        </w:pict>
      </w:r>
      <w:r>
        <w:rPr>
          <w:color w:val="000000"/>
        </w:rPr>
        <w:pict>
          <v:line id="Line 1043" o:spid="_x0000_s1036" style="position:absolute;left:0;text-align:left;z-index:251632128" from="304.7pt,1.25pt" to="322.7pt,1.25pt">
            <v:stroke endarrow="block"/>
          </v:line>
        </w:pict>
      </w:r>
      <w:r>
        <w:rPr>
          <w:color w:val="000000"/>
        </w:rPr>
        <w:pict>
          <v:line id="Line 1030" o:spid="_x0000_s1035" style="position:absolute;left:0;text-align:left;z-index:251620864" from="117.3pt,2pt" to="138.3pt,2pt">
            <v:stroke endarrow="block"/>
          </v:line>
        </w:pict>
      </w:r>
      <w:r>
        <w:rPr>
          <w:color w:val="000000"/>
        </w:rPr>
        <w:pict>
          <v:shape id="Quad Arrow 1027" o:spid="_x0000_s1032" type="#_x0000_t202" style="position:absolute;left:0;text-align:left;margin-left:4.5pt;margin-top:6.5pt;width:91.85pt;height:41.5pt;z-index:251617792">
            <v:textbox>
              <w:txbxContent>
                <w:p w:rsidR="00000000" w:rsidRDefault="003C4A8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周岁以下青年须经群团组织推优</w:t>
                  </w:r>
                </w:p>
              </w:txbxContent>
            </v:textbox>
          </v:shape>
        </w:pict>
      </w:r>
      <w:r>
        <w:rPr>
          <w:color w:val="000000"/>
        </w:rPr>
        <w:pict>
          <v:line id="Line 1107" o:spid="_x0000_s1034" style="position:absolute;left:0;text-align:left;z-index:251692544" from="447.3pt,3.5pt" to="465.3pt,3.5pt">
            <v:stroke endarrow="block"/>
          </v:line>
        </w:pict>
      </w:r>
      <w:r>
        <w:rPr>
          <w:color w:val="000000"/>
        </w:rPr>
        <w:pict>
          <v:line id="Line 1061" o:spid="_x0000_s1039" style="position:absolute;left:0;text-align:left;z-index:251649536" from="521.85pt,3.5pt" to="539.85pt,3.5pt">
            <v:stroke endarrow="block"/>
          </v:line>
        </w:pict>
      </w:r>
    </w:p>
    <w:p w:rsidR="00000000" w:rsidRDefault="003C4A88">
      <w:pPr>
        <w:tabs>
          <w:tab w:val="left" w:pos="1590"/>
        </w:tabs>
        <w:snapToGrid w:val="0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260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shape id="Quad Arrow 1062" o:spid="_x0000_s1040" type="#_x0000_t202" style="position:absolute;left:0;text-align:left;margin-left:366.95pt;margin-top:3.9pt;width:66pt;height:121.8pt;z-index:251650560">
            <v:textbox>
              <w:txbxContent>
                <w:p w:rsidR="00000000" w:rsidRDefault="003C4A88">
                  <w:pPr>
                    <w:spacing w:line="250" w:lineRule="exact"/>
                  </w:pPr>
                  <w:r>
                    <w:rPr>
                      <w:rFonts w:ascii="方正书宋简体" w:eastAsia="方正书宋简体" w:hint="eastAsia"/>
                      <w:szCs w:val="21"/>
                    </w:rPr>
                    <w:t>党组织要每学期分析讨论入党积极分子的状况，确保入党积极分子队伍的质量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34" o:spid="_x0000_s1041" type="#_x0000_t202" style="position:absolute;left:0;text-align:left;margin-left:232.75pt;margin-top:4.95pt;width:104.3pt;height:121.8pt;z-index:251623936">
            <v:textbox>
              <w:txbxContent>
                <w:p w:rsidR="00000000" w:rsidRDefault="003C4A88">
                  <w:pPr>
                    <w:spacing w:line="250" w:lineRule="exact"/>
                  </w:pPr>
                  <w:r>
                    <w:rPr>
                      <w:rFonts w:hint="eastAsia"/>
                    </w:rPr>
                    <w:t>学院党总支采取多种形式加强对入党积极分子的培养教育，配合党校做好集中培训，培养联系人每半年一次将有关情况写入《入党积极分子培养教育考察表》）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33" o:spid="_x0000_s1042" type="#_x0000_t202" style="position:absolute;left:0;text-align:left;margin-left:124.65pt;margin-top:4.6pt;width:75.3pt;height:121.8pt;z-index:251622912">
            <v:textbox>
              <w:txbxContent>
                <w:p w:rsidR="00000000" w:rsidRDefault="003C4A88">
                  <w:pPr>
                    <w:spacing w:line="270" w:lineRule="exact"/>
                  </w:pPr>
                  <w:r>
                    <w:rPr>
                      <w:rFonts w:hint="eastAsia"/>
                    </w:rPr>
                    <w:t>入党积极分子定期向培养联系人汇报自己的思想认识和表现情况，完成党支部交给的工作任务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32" o:spid="_x0000_s1044" type="#_x0000_t202" style="position:absolute;left:0;text-align:left;margin-left:28.3pt;margin-top:4.95pt;width:67.5pt;height:121.8pt;z-index:251621888">
            <v:textbox>
              <w:txbxContent>
                <w:p w:rsidR="00000000" w:rsidRDefault="003C4A88">
                  <w:pPr>
                    <w:spacing w:line="250" w:lineRule="exact"/>
                  </w:pPr>
                  <w:r>
                    <w:rPr>
                      <w:rFonts w:hint="eastAsia"/>
                    </w:rPr>
                    <w:t>党支部指定</w:t>
                  </w:r>
                  <w:r>
                    <w:t>1</w:t>
                  </w:r>
                  <w:r>
                    <w:rPr>
                      <w:rFonts w:hint="eastAsia"/>
                    </w:rPr>
                    <w:t>－</w:t>
                  </w:r>
                  <w:r>
                    <w:t>2</w:t>
                  </w:r>
                  <w:r>
                    <w:rPr>
                      <w:rFonts w:hint="eastAsia"/>
                    </w:rPr>
                    <w:t>名正式党员作为培养联系人，开始对入党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积极分子进行培养教育</w:t>
                  </w:r>
                </w:p>
                <w:p w:rsidR="00000000" w:rsidRDefault="003C4A88"/>
              </w:txbxContent>
            </v:textbox>
          </v:shape>
        </w:pict>
      </w:r>
      <w:r>
        <w:rPr>
          <w:color w:val="000000"/>
        </w:rPr>
        <w:t xml:space="preserve">                                             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right" w:pos="10205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pict>
          <v:line id="Line 1036" o:spid="_x0000_s1045" style="position:absolute;left:0;text-align:left;z-index:251625984" from="341.45pt,6.65pt" to="360.1pt,6.65pt">
            <v:stroke endarrow="block"/>
          </v:line>
        </w:pict>
      </w:r>
      <w:r>
        <w:rPr>
          <w:color w:val="000000"/>
        </w:rPr>
        <w:pict>
          <v:line id="Line 1037" o:spid="_x0000_s1046" style="position:absolute;left:0;text-align:left;z-index:251627008" from="204.95pt,6.65pt" to="222.85pt,6.65pt">
            <v:stroke endarrow="block"/>
          </v:line>
        </w:pict>
      </w:r>
      <w:r>
        <w:rPr>
          <w:color w:val="000000"/>
        </w:rPr>
        <w:pict>
          <v:line id="Line 1045" o:spid="_x0000_s1047" style="position:absolute;left:0;text-align:left;z-index:251634176" from="98.95pt,7.3pt" to="119.65pt,7.3pt">
            <v:stroke endarrow="block"/>
          </v:line>
        </w:pict>
      </w:r>
      <w:r>
        <w:rPr>
          <w:color w:val="000000"/>
        </w:rPr>
        <w:pict>
          <v:line id="Line 1035" o:spid="_x0000_s1048" style="position:absolute;left:0;text-align:left;z-index:251624960" from="6.1pt,6.3pt" to="26.8pt,6.3pt">
            <v:stroke endarrow="block"/>
          </v:line>
        </w:pict>
      </w:r>
      <w:r>
        <w:rPr>
          <w:color w:val="000000"/>
        </w:rPr>
        <w:pict>
          <v:line id="Line 1063" o:spid="_x0000_s1049" style="position:absolute;left:0;text-align:left;z-index:251651584" from="525pt,.45pt" to="543pt,.45pt">
            <v:stroke endarrow="block"/>
          </v:line>
        </w:pict>
      </w:r>
      <w:r>
        <w:rPr>
          <w:color w:val="000000"/>
        </w:rPr>
        <w:t> </w:t>
      </w:r>
    </w:p>
    <w:p w:rsidR="00000000" w:rsidRDefault="003C4A88">
      <w:pPr>
        <w:tabs>
          <w:tab w:val="left" w:pos="297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ab/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</w:p>
    <w:p w:rsidR="00000000" w:rsidRDefault="003C4A88">
      <w:pPr>
        <w:snapToGrid w:val="0"/>
        <w:rPr>
          <w:rFonts w:eastAsia="楷体_GB2312"/>
          <w:bCs/>
          <w:color w:val="000000"/>
          <w:sz w:val="32"/>
        </w:rPr>
      </w:pPr>
      <w:r>
        <w:rPr>
          <w:rFonts w:eastAsia="楷体_GB2312" w:hint="eastAsia"/>
          <w:bCs/>
          <w:color w:val="000000"/>
          <w:sz w:val="32"/>
        </w:rPr>
        <w:t>三、发展对象的确定和考察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shape id="Quad Arrow 1067" o:spid="_x0000_s1054" type="#_x0000_t202" style="position:absolute;left:0;text-align:left;margin-left:3.15pt;margin-top:4.4pt;width:50.5pt;height:100.45pt;z-index:251655680">
            <v:textbox>
              <w:txbxContent>
                <w:p w:rsidR="00000000" w:rsidRDefault="003C4A88">
                  <w:pPr>
                    <w:spacing w:line="260" w:lineRule="exact"/>
                  </w:pPr>
                  <w:r>
                    <w:rPr>
                      <w:rFonts w:ascii="方正书宋简体" w:eastAsia="方正书宋简体" w:hint="eastAsia"/>
                      <w:szCs w:val="21"/>
                    </w:rPr>
                    <w:t>党组织每年年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初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制定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本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年度发展党员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计划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73" o:spid="_x0000_s1050" type="#_x0000_t202" style="position:absolute;left:0;text-align:left;margin-left:347.45pt;margin-top:4.4pt;width:88.05pt;height:104.25pt;z-index:251661824">
            <v:textbox>
              <w:txbxContent>
                <w:p w:rsidR="00000000" w:rsidRDefault="003C4A88">
                  <w:r>
                    <w:rPr>
                      <w:rFonts w:hint="eastAsia"/>
                    </w:rPr>
                    <w:t>党支部确定</w:t>
                  </w:r>
                  <w:r>
                    <w:t>2</w:t>
                  </w:r>
                  <w:r>
                    <w:rPr>
                      <w:rFonts w:hint="eastAsia"/>
                    </w:rPr>
                    <w:t>名正式党员作为入党介绍人，入党介绍人要认真完成工作任务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70" o:spid="_x0000_s1051" type="#_x0000_t202" style="position:absolute;left:0;text-align:left;margin-left:260.45pt;margin-top:4.4pt;width:70.6pt;height:104.25pt;z-index:251658752">
            <v:textbox>
              <w:txbxContent>
                <w:p w:rsidR="00000000" w:rsidRDefault="003C4A88">
                  <w:r>
                    <w:rPr>
                      <w:rFonts w:hint="eastAsia"/>
                    </w:rPr>
                    <w:t>党支部及时将发展对象有关情况报学院党总支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69" o:spid="_x0000_s1052" type="#_x0000_t202" style="position:absolute;left:0;text-align:left;margin-left:171.85pt;margin-top:4.4pt;width:69.2pt;height:104.25pt;z-index:251657728">
            <v:textbox>
              <w:txbxContent>
                <w:p w:rsidR="00000000" w:rsidRDefault="003C4A88">
                  <w:r>
                    <w:rPr>
                      <w:rFonts w:hint="eastAsia"/>
                    </w:rPr>
                    <w:t>党支部听取培养联系人和征求党员、群众意见后确定拟发展对象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68" o:spid="_x0000_s1053" type="#_x0000_t202" style="position:absolute;left:0;text-align:left;margin-left:78pt;margin-top:4.4pt;width:68.6pt;height:101.9pt;z-index:251656704">
            <v:textbox>
              <w:txbxContent>
                <w:p w:rsidR="00000000" w:rsidRDefault="003C4A88">
                  <w:r>
                    <w:rPr>
                      <w:rFonts w:hint="eastAsia"/>
                    </w:rPr>
                    <w:t>党支部根据上级计划指标和有关要求，初步确定发展对象</w:t>
                  </w:r>
                  <w:r>
                    <w:rPr>
                      <w:rFonts w:hint="eastAsia"/>
                    </w:rPr>
                    <w:t>人选</w:t>
                  </w:r>
                </w:p>
              </w:txbxContent>
            </v:textbox>
          </v:shape>
        </w:pic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780"/>
          <w:tab w:val="left" w:pos="840"/>
          <w:tab w:val="left" w:pos="5655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pict>
          <v:line id="Line 1064" o:spid="_x0000_s1059" style="position:absolute;left:0;text-align:left;z-index:251652608" from="57.75pt,3.35pt" to="75.75pt,3.35pt">
            <v:stroke endarrow="block"/>
          </v:line>
        </w:pict>
      </w:r>
      <w:r>
        <w:rPr>
          <w:color w:val="000000"/>
        </w:rPr>
        <w:pict>
          <v:line id="Line 1110" o:spid="_x0000_s1055" style="position:absolute;left:0;text-align:left;z-index:251693568" from="435.5pt,3.35pt" to="453.5pt,3.35pt">
            <v:stroke endarrow="block"/>
          </v:line>
        </w:pict>
      </w:r>
      <w:r>
        <w:rPr>
          <w:color w:val="000000"/>
        </w:rPr>
        <w:pict>
          <v:line id="Line 1066" o:spid="_x0000_s1056" style="position:absolute;left:0;text-align:left;z-index:251654656" from="331.05pt,3.35pt" to="349.05pt,3.35pt">
            <v:stroke endarrow="block"/>
          </v:line>
        </w:pict>
      </w:r>
      <w:r>
        <w:rPr>
          <w:color w:val="000000"/>
        </w:rPr>
        <w:pict>
          <v:line id="Line 1065" o:spid="_x0000_s1057" style="position:absolute;left:0;text-align:left;z-index:251653632" from="242.45pt,3.35pt" to="260.45pt,3.35pt">
            <v:stroke endarrow="block"/>
          </v:line>
        </w:pict>
      </w:r>
      <w:r>
        <w:rPr>
          <w:color w:val="000000"/>
        </w:rPr>
        <w:pict>
          <v:line id="Line 1071" o:spid="_x0000_s1058" style="position:absolute;left:0;text-align:left;z-index:251659776" from="153pt,3.35pt" to="171pt,3.35pt">
            <v:stroke endarrow="block"/>
          </v:line>
        </w:pict>
      </w:r>
      <w:r>
        <w:rPr>
          <w:color w:val="000000"/>
        </w:rPr>
        <w:pict>
          <v:line id="Line 1072" o:spid="_x0000_s1060" style="position:absolute;left:0;text-align:left;z-index:251660800" from="521.05pt,10.9pt" to="539.05pt,10.9pt">
            <v:stroke endarrow="block"/>
          </v:line>
        </w:pi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pict>
          <v:shape id="Quad Arrow 1082" o:spid="_x0000_s1061" type="#_x0000_t202" style="position:absolute;left:0;text-align:left;margin-left:139.3pt;margin-top:9.45pt;width:91.4pt;height:101.65pt;z-index:251671040">
            <v:textbox>
              <w:txbxContent>
                <w:p w:rsidR="00000000" w:rsidRDefault="003C4A88">
                  <w:r>
                    <w:rPr>
                      <w:rFonts w:hint="eastAsia"/>
                    </w:rPr>
                    <w:t>党校对发展对象进行短期集中培训，时间不少于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天（或不少于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个学时）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46" o:spid="_x0000_s1062" type="#_x0000_t202" style="position:absolute;left:0;text-align:left;margin-left:2.25pt;margin-top:9.45pt;width:106.9pt;height:102.05pt;z-index:251635200">
            <v:textbox>
              <w:txbxContent>
                <w:p w:rsidR="00000000" w:rsidRDefault="003C4A88">
                  <w:r>
                    <w:rPr>
                      <w:rFonts w:hint="eastAsia"/>
                    </w:rPr>
                    <w:t>党支部对发展对象的历史和现实表现、直系亲属和主要社会关系进行政治审查，形成综合性、结论性书面审查意见</w:t>
                  </w:r>
                </w:p>
              </w:txbxContent>
            </v:textbox>
          </v:shape>
        </w:pic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7875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pict>
          <v:line id="Line 1081" o:spid="_x0000_s1063" style="position:absolute;left:0;text-align:left;z-index:251670016" from="115pt,4.9pt" to="133pt,4.9pt">
            <v:stroke endarrow="block"/>
          </v:line>
        </w:pict>
      </w:r>
    </w:p>
    <w:p w:rsidR="00000000" w:rsidRDefault="003C4A88" w:rsidP="004074A5">
      <w:pPr>
        <w:tabs>
          <w:tab w:val="left" w:pos="8310"/>
        </w:tabs>
        <w:snapToGrid w:val="0"/>
        <w:ind w:left="-1438" w:firstLineChars="449" w:firstLine="1437"/>
        <w:rPr>
          <w:rFonts w:eastAsia="楷体_GB2312" w:hint="eastAsia"/>
          <w:bCs/>
          <w:color w:val="000000"/>
          <w:sz w:val="32"/>
        </w:rPr>
      </w:pPr>
    </w:p>
    <w:p w:rsidR="00000000" w:rsidRDefault="003C4A88" w:rsidP="004074A5">
      <w:pPr>
        <w:tabs>
          <w:tab w:val="left" w:pos="8310"/>
        </w:tabs>
        <w:snapToGrid w:val="0"/>
        <w:ind w:left="-1438" w:firstLineChars="449" w:firstLine="1437"/>
        <w:rPr>
          <w:rFonts w:eastAsia="楷体_GB2312" w:hint="eastAsia"/>
          <w:bCs/>
          <w:color w:val="000000"/>
          <w:sz w:val="32"/>
        </w:rPr>
      </w:pPr>
    </w:p>
    <w:p w:rsidR="00000000" w:rsidRDefault="003C4A88">
      <w:pPr>
        <w:tabs>
          <w:tab w:val="left" w:pos="8310"/>
        </w:tabs>
        <w:snapToGrid w:val="0"/>
        <w:ind w:left="-1438" w:firstLineChars="684" w:firstLine="1436"/>
        <w:rPr>
          <w:color w:val="000000"/>
        </w:rPr>
      </w:pPr>
      <w:r>
        <w:rPr>
          <w:color w:val="000000"/>
        </w:rPr>
        <w:br w:type="page"/>
      </w:r>
      <w:r>
        <w:rPr>
          <w:rFonts w:eastAsia="楷体_GB2312" w:hint="eastAsia"/>
          <w:bCs/>
          <w:color w:val="000000"/>
          <w:sz w:val="32"/>
        </w:rPr>
        <w:lastRenderedPageBreak/>
        <w:t>四</w:t>
      </w:r>
      <w:r>
        <w:rPr>
          <w:rFonts w:eastAsia="楷体_GB2312" w:hint="eastAsia"/>
          <w:bCs/>
          <w:color w:val="000000"/>
          <w:sz w:val="32"/>
        </w:rPr>
        <w:t>、</w:t>
      </w:r>
      <w:r>
        <w:rPr>
          <w:rFonts w:eastAsia="楷体_GB2312" w:hint="eastAsia"/>
          <w:bCs/>
          <w:color w:val="000000"/>
          <w:sz w:val="32"/>
        </w:rPr>
        <w:t>预备党员</w:t>
      </w:r>
      <w:r>
        <w:rPr>
          <w:rFonts w:eastAsia="楷体_GB2312" w:hint="eastAsia"/>
          <w:bCs/>
          <w:color w:val="000000"/>
          <w:sz w:val="32"/>
        </w:rPr>
        <w:t>的</w:t>
      </w:r>
      <w:r>
        <w:rPr>
          <w:rFonts w:eastAsia="楷体_GB2312" w:hint="eastAsia"/>
          <w:bCs/>
          <w:color w:val="000000"/>
          <w:sz w:val="32"/>
        </w:rPr>
        <w:t>接收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pict>
          <v:shape id="Quad Arrow 1083" o:spid="_x0000_s1064" type="#_x0000_t202" style="position:absolute;left:0;text-align:left;margin-left:371.55pt;margin-top:10.35pt;width:73.35pt;height:105.9pt;z-index:251672064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学院党总支</w:t>
                  </w:r>
                  <w:r>
                    <w:rPr>
                      <w:rFonts w:hint="eastAsia"/>
                    </w:rPr>
                    <w:t>对党员发展材料进行审查，</w:t>
                  </w:r>
                  <w:r>
                    <w:rPr>
                      <w:rFonts w:hint="eastAsia"/>
                    </w:rPr>
                    <w:t>讨论接收预备党员，</w:t>
                  </w:r>
                  <w:r>
                    <w:rPr>
                      <w:rFonts w:hint="eastAsia"/>
                    </w:rPr>
                    <w:t>签写审查意见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80" o:spid="_x0000_s1065" type="#_x0000_t202" style="position:absolute;left:0;text-align:left;margin-left:283.65pt;margin-top:11.3pt;width:69.9pt;height:104.95pt;z-index:251668992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党支部召开支部党员大会。讨论</w:t>
                  </w:r>
                  <w:r>
                    <w:rPr>
                      <w:rFonts w:hint="eastAsia"/>
                    </w:rPr>
                    <w:t>接收预备党员，形成决议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78" o:spid="_x0000_s1066" type="#_x0000_t202" style="position:absolute;left:0;text-align:left;margin-left:195.8pt;margin-top:11.3pt;width:69.85pt;height:104.95pt;z-index:251666944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下发《入党志愿书》，党支部指导发展对象填写《入党志愿书》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77" o:spid="_x0000_s1067" type="#_x0000_t202" style="position:absolute;left:0;text-align:left;margin-left:106.5pt;margin-top:11.3pt;width:67.9pt;height:104.95pt;z-index:251665920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学院党总支将发展对象有关情况向党员、群众进行公示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76" o:spid="_x0000_s1068" type="#_x0000_t202" style="position:absolute;left:0;text-align:left;margin-left:2.25pt;margin-top:10.55pt;width:70.4pt;height:105.7pt;z-index:251664896">
            <v:textbox>
              <w:txbxContent>
                <w:p w:rsidR="00000000" w:rsidRDefault="003C4A88">
                  <w:pPr>
                    <w:snapToGrid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支部委员会对发展对象进行严格审查，并报组织员和学院党总支预审</w:t>
                  </w:r>
                </w:p>
              </w:txbxContent>
            </v:textbox>
          </v:shape>
        </w:pic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pict>
          <v:line id="Line 1084" o:spid="_x0000_s1070" style="position:absolute;left:0;text-align:left;z-index:251673088" from="353.55pt,10.25pt" to="370.05pt,10.25pt">
            <v:stroke endarrow="block"/>
          </v:line>
        </w:pic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pict>
          <v:line id="Line 1079" o:spid="_x0000_s1072" style="position:absolute;left:0;text-align:left;z-index:251667968" from="265.65pt,1.7pt" to="283.65pt,1.7pt">
            <v:stroke endarrow="block"/>
          </v:line>
        </w:pict>
      </w:r>
      <w:r>
        <w:rPr>
          <w:color w:val="000000"/>
        </w:rPr>
        <w:pict>
          <v:line id="Line 1075" o:spid="_x0000_s1073" style="position:absolute;left:0;text-align:left;z-index:251663872" from="177.8pt,1.7pt" to="195.8pt,1.7pt">
            <v:stroke endarrow="block"/>
          </v:line>
        </w:pict>
      </w:r>
      <w:r>
        <w:rPr>
          <w:color w:val="000000"/>
        </w:rPr>
        <w:pict>
          <v:line id="Line 1074" o:spid="_x0000_s1074" style="position:absolute;left:0;text-align:left;z-index:251662848" from="84.45pt,1.7pt" to="102.45pt,1.7pt">
            <v:stroke endarrow="block"/>
          </v:line>
        </w:pict>
      </w: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780"/>
          <w:tab w:val="left" w:pos="5655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ab/>
      </w:r>
    </w:p>
    <w:p w:rsidR="00000000" w:rsidRDefault="003C4A88">
      <w:pPr>
        <w:tabs>
          <w:tab w:val="left" w:pos="8310"/>
        </w:tabs>
        <w:snapToGrid w:val="0"/>
        <w:ind w:left="-1438" w:firstLineChars="685" w:firstLine="1438"/>
        <w:rPr>
          <w:color w:val="000000"/>
        </w:rPr>
      </w:pPr>
      <w:r>
        <w:rPr>
          <w:color w:val="000000"/>
        </w:rPr>
        <w:t> 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shape id="Quad Arrow 1091" o:spid="_x0000_s1075" type="#_x0000_t202" style="position:absolute;left:0;text-align:left;margin-left:358.7pt;margin-top:4.65pt;width:73pt;height:89.4pt;z-index:251680256">
            <v:textbox>
              <w:txbxContent>
                <w:p w:rsidR="00000000" w:rsidRDefault="003C4A88">
                  <w:pPr>
                    <w:spacing w:line="260" w:lineRule="exact"/>
                  </w:pPr>
                  <w:r>
                    <w:rPr>
                      <w:rFonts w:hint="eastAsia"/>
                    </w:rPr>
                    <w:t>党委</w:t>
                  </w:r>
                  <w:r>
                    <w:rPr>
                      <w:rFonts w:hint="eastAsia"/>
                    </w:rPr>
                    <w:t>组织部</w:t>
                  </w:r>
                  <w:r>
                    <w:rPr>
                      <w:rFonts w:hint="eastAsia"/>
                    </w:rPr>
                    <w:t>下发《发展新党员通知书》，由党支部在党员大会上宣布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89" o:spid="_x0000_s1076" type="#_x0000_t202" style="position:absolute;left:0;text-align:left;margin-left:237.95pt;margin-top:4.3pt;width:87.85pt;height:92.15pt;z-index:251678208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学校党委</w:t>
                  </w:r>
                  <w:r>
                    <w:rPr>
                      <w:rFonts w:hint="eastAsia"/>
                    </w:rPr>
                    <w:t>召开党委常委会讨论审批接收预备党员，并报上级党委组织部门备案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87" o:spid="_x0000_s1077" type="#_x0000_t202" style="position:absolute;left:0;text-align:left;margin-left:120.5pt;margin-top:4.3pt;width:86.25pt;height:89.4pt;z-index:251676160">
            <v:textbox>
              <w:txbxContent>
                <w:p w:rsidR="00000000" w:rsidRDefault="003C4A88">
                  <w:pPr>
                    <w:snapToGrid w:val="0"/>
                  </w:pPr>
                  <w:r>
                    <w:rPr>
                      <w:rFonts w:hint="eastAsia"/>
                    </w:rPr>
                    <w:t>党委组织部根据党总支</w:t>
                  </w:r>
                  <w:r>
                    <w:rPr>
                      <w:rFonts w:hint="eastAsia"/>
                    </w:rPr>
                    <w:t>和</w:t>
                  </w:r>
                  <w:r>
                    <w:rPr>
                      <w:rFonts w:hint="eastAsia"/>
                    </w:rPr>
                    <w:t>组织员</w:t>
                  </w:r>
                  <w:r>
                    <w:rPr>
                      <w:rFonts w:hint="eastAsia"/>
                    </w:rPr>
                    <w:t>意见</w:t>
                  </w:r>
                  <w:r>
                    <w:rPr>
                      <w:rFonts w:hint="eastAsia"/>
                    </w:rPr>
                    <w:t>向学校党委汇报，</w:t>
                  </w:r>
                  <w:r>
                    <w:rPr>
                      <w:rFonts w:hint="eastAsia"/>
                    </w:rPr>
                    <w:t>报请</w:t>
                  </w:r>
                  <w:r>
                    <w:rPr>
                      <w:rFonts w:hint="eastAsia"/>
                    </w:rPr>
                    <w:t>校党委</w:t>
                  </w:r>
                  <w:r>
                    <w:rPr>
                      <w:rFonts w:hint="eastAsia"/>
                    </w:rPr>
                    <w:t>常委会讨论、审批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85" o:spid="_x0000_s1078" type="#_x0000_t202" style="position:absolute;left:0;text-align:left;margin-left:23.8pt;margin-top:3.6pt;width:61.4pt;height:89.4pt;z-index:251674112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组织员审查《入党志愿书》，并与发展对象谈话</w:t>
                  </w:r>
                </w:p>
              </w:txbxContent>
            </v:textbox>
          </v:shap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line id="Line 1086" o:spid="_x0000_s1081" style="position:absolute;left:0;text-align:left;z-index:251675136" from="96.85pt,9.7pt" to="113.35pt,9.7pt">
            <v:stroke endarrow="block"/>
          </v:line>
        </w:pict>
      </w:r>
      <w:r>
        <w:rPr>
          <w:color w:val="000000"/>
        </w:rPr>
        <w:pict>
          <v:line id="Line 1092" o:spid="_x0000_s1071" style="position:absolute;left:0;text-align:left;z-index:251681280" from="2.6pt,10.35pt" to="20.6pt,10.35pt">
            <v:stroke endarrow="block"/>
          </v:line>
        </w:pict>
      </w:r>
      <w:r>
        <w:rPr>
          <w:color w:val="000000"/>
        </w:rPr>
        <w:pict>
          <v:line id="Line 1090" o:spid="_x0000_s1079" style="position:absolute;left:0;text-align:left;z-index:251679232" from="328.15pt,10.75pt" to="344.65pt,10.75pt">
            <v:stroke endarrow="block"/>
          </v:lin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line id="Line 1088" o:spid="_x0000_s1080" style="position:absolute;left:0;text-align:left;z-index:251677184" from="215.75pt,.3pt" to="232.25pt,.3pt">
            <v:stroke endarrow="block"/>
          </v:lin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rFonts w:eastAsia="楷体_GB2312"/>
          <w:bCs/>
          <w:color w:val="000000"/>
          <w:sz w:val="32"/>
        </w:rPr>
      </w:pPr>
      <w:r>
        <w:rPr>
          <w:rFonts w:eastAsia="楷体_GB2312" w:hint="eastAsia"/>
          <w:bCs/>
          <w:color w:val="000000"/>
          <w:sz w:val="32"/>
        </w:rPr>
        <w:t>五、预备党员的教育考察和转正</w: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shape id="Quad Arrow 1053" o:spid="_x0000_s1083" type="#_x0000_t202" style="position:absolute;left:0;text-align:left;margin-left:278.25pt;margin-top:7.45pt;width:58.3pt;height:97.45pt;z-index:251642368">
            <v:textbox>
              <w:txbxContent>
                <w:p w:rsidR="00000000" w:rsidRDefault="003C4A88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党校和学院党总支对预备党员进行必要的短期集中培训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49" o:spid="_x0000_s1085" type="#_x0000_t202" style="position:absolute;left:0;text-align:left;margin-left:77.4pt;margin-top:7.45pt;width:53.55pt;height:97.45pt;z-index:251638272">
            <v:textbox>
              <w:txbxContent>
                <w:p w:rsidR="00000000" w:rsidRDefault="003C4A88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学院党总支组织预备党员进行入党宣誓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55" o:spid="_x0000_s1082" type="#_x0000_t202" style="position:absolute;left:0;text-align:left;margin-left:356.4pt;margin-top:7.45pt;width:70.4pt;height:97.45pt;z-index:251644416">
            <v:textbox>
              <w:txbxContent>
                <w:p w:rsidR="00000000" w:rsidRDefault="003C4A88">
                  <w:pPr>
                    <w:spacing w:line="300" w:lineRule="exact"/>
                    <w:jc w:val="left"/>
                  </w:pPr>
                  <w:r>
                    <w:rPr>
                      <w:rFonts w:hint="eastAsia"/>
                    </w:rPr>
                    <w:t>预备期为一年，预备党员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提前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1-2</w:t>
                  </w:r>
                  <w:r>
                    <w:rPr>
                      <w:rFonts w:ascii="方正书宋简体" w:eastAsia="方正书宋简体" w:hint="eastAsia"/>
                      <w:szCs w:val="21"/>
                    </w:rPr>
                    <w:t>周</w:t>
                  </w:r>
                  <w:r>
                    <w:rPr>
                      <w:rFonts w:hint="eastAsia"/>
                    </w:rPr>
                    <w:t>向党支部提出书面转正申请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51" o:spid="_x0000_s1084" type="#_x0000_t202" style="position:absolute;left:0;text-align:left;margin-left:148.35pt;margin-top:7.45pt;width:107pt;height:97.45pt;z-index:251640320">
            <v:textbox>
              <w:txbxContent>
                <w:p w:rsidR="00000000" w:rsidRDefault="003C4A88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通过组织生活、听取本人汇报等方式对预备党员进行教育和考察，将有关情况写入《预备党员培养教育考察表》（每半年写入一次）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47" o:spid="_x0000_s1086" type="#_x0000_t202" style="position:absolute;left:0;text-align:left;margin-left:2.25pt;margin-top:7.45pt;width:50.1pt;height:97.45pt;z-index:251636224">
            <v:textbox>
              <w:txbxContent>
                <w:p w:rsidR="00000000" w:rsidRDefault="003C4A88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将预备党员编入党支部和党小组</w:t>
                  </w:r>
                </w:p>
              </w:txbxContent>
            </v:textbox>
          </v:shap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line id="Line 1111" o:spid="_x0000_s1069" style="position:absolute;left:0;text-align:left;z-index:251694592" from="426.65pt,6.95pt" to="444.65pt,6.95pt">
            <v:stroke endarrow="block"/>
          </v:line>
        </w:pict>
      </w:r>
      <w:r>
        <w:rPr>
          <w:color w:val="000000"/>
        </w:rPr>
        <w:pict>
          <v:line id="Line 1054" o:spid="_x0000_s1087" style="position:absolute;left:0;text-align:left;z-index:251643392" from="339.9pt,8.75pt" to="356.4pt,8.75pt">
            <v:stroke endarrow="block"/>
          </v:line>
        </w:pict>
      </w:r>
      <w:r>
        <w:rPr>
          <w:color w:val="000000"/>
        </w:rPr>
        <w:pict>
          <v:line id="Line 1052" o:spid="_x0000_s1088" style="position:absolute;left:0;text-align:left;z-index:251641344" from="258.75pt,8.75pt" to="275.25pt,8.75pt">
            <v:stroke endarrow="block"/>
          </v:line>
        </w:pict>
      </w:r>
      <w:r>
        <w:rPr>
          <w:color w:val="000000"/>
        </w:rPr>
        <w:pict>
          <v:line id="Line 1050" o:spid="_x0000_s1089" style="position:absolute;left:0;text-align:left;z-index:251639296" from="130.95pt,8.75pt" to="147.45pt,8.75pt">
            <v:stroke endarrow="block"/>
          </v:line>
        </w:pict>
      </w:r>
      <w:r>
        <w:rPr>
          <w:color w:val="000000"/>
        </w:rPr>
        <w:pict>
          <v:line id="Line 1048" o:spid="_x0000_s1090" style="position:absolute;left:0;text-align:left;z-index:251637248" from="55.8pt,8.75pt" to="72.3pt,8.75pt">
            <v:stroke endarrow="block"/>
          </v:lin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shape id="Quad Arrow 1100" o:spid="_x0000_s1093" type="#_x0000_t202" style="position:absolute;left:0;text-align:left;margin-left:188.8pt;margin-top:6.3pt;width:69.6pt;height:99.9pt;z-index:251686400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党支部召开支部大会讨论预备党员能否转正，形成决议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101" o:spid="_x0000_s1092" type="#_x0000_t202" style="position:absolute;left:0;text-align:left;margin-left:286.45pt;margin-top:6.15pt;width:88.75pt;height:99.9pt;z-index:251687424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学院党总支审</w:t>
                  </w:r>
                  <w:r>
                    <w:rPr>
                      <w:rFonts w:hint="eastAsia"/>
                    </w:rPr>
                    <w:t>查</w:t>
                  </w:r>
                  <w:r>
                    <w:rPr>
                      <w:rFonts w:hint="eastAsia"/>
                    </w:rPr>
                    <w:t>预备党员转正</w:t>
                  </w:r>
                  <w:r>
                    <w:rPr>
                      <w:rFonts w:hint="eastAsia"/>
                    </w:rPr>
                    <w:t>材料，</w:t>
                  </w:r>
                  <w:r>
                    <w:rPr>
                      <w:rFonts w:hint="eastAsia"/>
                    </w:rPr>
                    <w:t>讨论预备党员转正，</w:t>
                  </w:r>
                  <w:r>
                    <w:rPr>
                      <w:rFonts w:hint="eastAsia"/>
                    </w:rPr>
                    <w:t>签写审查意见，</w:t>
                  </w:r>
                  <w:r>
                    <w:rPr>
                      <w:rFonts w:hint="eastAsia"/>
                    </w:rPr>
                    <w:t>报校党委批准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98" o:spid="_x0000_s1094" type="#_x0000_t202" style="position:absolute;left:0;text-align:left;margin-left:95.4pt;margin-top:5.2pt;width:60.05pt;height:99.9pt;z-index:251684352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学院党总支对转正对象预备期表现进行公示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94" o:spid="_x0000_s1095" type="#_x0000_t202" style="position:absolute;left:0;text-align:left;margin-left:2.25pt;margin-top:5.85pt;width:68.5pt;height:100.65pt;z-index:251682304">
            <v:textbox>
              <w:txbxContent>
                <w:p w:rsidR="00000000" w:rsidRDefault="003C4A88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党支部广泛征求党员、群众对预备党员在预备期</w:t>
                  </w:r>
                  <w:r>
                    <w:rPr>
                      <w:rFonts w:hint="eastAsia"/>
                    </w:rPr>
                    <w:t>内</w:t>
                  </w:r>
                  <w:r>
                    <w:rPr>
                      <w:rFonts w:hint="eastAsia"/>
                    </w:rPr>
                    <w:t>表现的</w:t>
                  </w:r>
                  <w:r>
                    <w:rPr>
                      <w:rFonts w:hint="eastAsia"/>
                    </w:rPr>
                    <w:t>意见</w:t>
                  </w:r>
                </w:p>
              </w:txbxContent>
            </v:textbox>
          </v:shap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line id="Line 1103" o:spid="_x0000_s1097" style="position:absolute;left:0;text-align:left;z-index:251689472" from="378.7pt,11.35pt" to="397.8pt,11.35pt">
            <v:stroke endarrow="block"/>
          </v:lin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line id="Line 1104" o:spid="_x0000_s1098" style="position:absolute;left:0;text-align:left;z-index:251690496" from="265.7pt,.85pt" to="282.2pt,.85pt">
            <v:stroke endarrow="block"/>
          </v:line>
        </w:pict>
      </w:r>
      <w:r>
        <w:rPr>
          <w:color w:val="000000"/>
        </w:rPr>
        <w:pict>
          <v:line id="Line 1099" o:spid="_x0000_s1099" style="position:absolute;left:0;text-align:left;z-index:251685376" from="161.4pt,.45pt" to="182.4pt,.45pt">
            <v:stroke endarrow="block"/>
          </v:line>
        </w:pict>
      </w:r>
      <w:r>
        <w:rPr>
          <w:color w:val="000000"/>
        </w:rPr>
        <w:pict>
          <v:line id="Line 1095" o:spid="_x0000_s1101" style="position:absolute;left:0;text-align:left;flip:y;z-index:251683328" from="73.2pt,2.3pt" to="90.7pt,2.55pt">
            <v:fill o:detectmouseclick="t"/>
            <v:stroke endarrow="block"/>
          </v:lin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line id="Line 1105" o:spid="_x0000_s1102" style="position:absolute;left:0;text-align:left;z-index:251691520" from="530.45pt,3.7pt" to="541.5pt,3.7pt">
            <v:stroke endarrow="block"/>
          </v:lin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  <w:r>
        <w:rPr>
          <w:color w:val="000000"/>
        </w:rPr>
        <w:pict>
          <v:shape id="Quad Arrow 1058" o:spid="_x0000_s1103" type="#_x0000_t202" style="position:absolute;left:0;text-align:left;margin-left:201.05pt;margin-top:6.9pt;width:37.25pt;height:106.3pt;z-index:251647488">
            <v:textbox>
              <w:txbxContent>
                <w:p w:rsidR="00000000" w:rsidRDefault="003C4A88">
                  <w:pPr>
                    <w:jc w:val="center"/>
                  </w:pPr>
                  <w:r>
                    <w:rPr>
                      <w:rFonts w:hint="eastAsia"/>
                    </w:rPr>
                    <w:t>党</w:t>
                  </w:r>
                </w:p>
                <w:p w:rsidR="00000000" w:rsidRDefault="003C4A88">
                  <w:pPr>
                    <w:jc w:val="center"/>
                  </w:pPr>
                  <w:r>
                    <w:rPr>
                      <w:rFonts w:hint="eastAsia"/>
                    </w:rPr>
                    <w:t>员</w:t>
                  </w:r>
                </w:p>
                <w:p w:rsidR="00000000" w:rsidRDefault="003C4A88">
                  <w:pPr>
                    <w:jc w:val="center"/>
                  </w:pPr>
                  <w:r>
                    <w:rPr>
                      <w:rFonts w:hint="eastAsia"/>
                    </w:rPr>
                    <w:t>材</w:t>
                  </w:r>
                </w:p>
                <w:p w:rsidR="00000000" w:rsidRDefault="003C4A88">
                  <w:pPr>
                    <w:jc w:val="center"/>
                  </w:pPr>
                  <w:r>
                    <w:rPr>
                      <w:rFonts w:hint="eastAsia"/>
                    </w:rPr>
                    <w:t>料</w:t>
                  </w:r>
                </w:p>
                <w:p w:rsidR="00000000" w:rsidRDefault="003C4A88">
                  <w:pPr>
                    <w:jc w:val="center"/>
                  </w:pPr>
                  <w:r>
                    <w:rPr>
                      <w:rFonts w:hint="eastAsia"/>
                    </w:rPr>
                    <w:t>归</w:t>
                  </w:r>
                </w:p>
                <w:p w:rsidR="00000000" w:rsidRDefault="003C4A88">
                  <w:pPr>
                    <w:jc w:val="center"/>
                  </w:pPr>
                  <w:r>
                    <w:rPr>
                      <w:rFonts w:hint="eastAsia"/>
                    </w:rPr>
                    <w:t>档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Quad Arrow 1056" o:spid="_x0000_s1105" type="#_x0000_t202" style="position:absolute;left:0;text-align:left;margin-left:100.35pt;margin-top:6.9pt;width:71.9pt;height:106.3pt;z-index:251645440">
            <v:textbox>
              <w:txbxContent>
                <w:p w:rsidR="00000000" w:rsidRDefault="003C4A88">
                  <w:pPr>
                    <w:widowControl/>
                    <w:jc w:val="left"/>
                    <w:rPr>
                      <w:rFonts w:ascii="Arial Unicode MS" w:eastAsia="Arial Unicode MS" w:hAnsi="Arial Unicode MS" w:cs="Arial Unicode MS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党委组织部下发</w:t>
                  </w:r>
                  <w:r>
                    <w:rPr>
                      <w:rFonts w:hint="eastAsia"/>
                    </w:rPr>
                    <w:t>《党员转正通知书》，支部在党员大会上宣布</w:t>
                  </w:r>
                </w:p>
                <w:p w:rsidR="00000000" w:rsidRDefault="003C4A88"/>
              </w:txbxContent>
            </v:textbox>
          </v:shape>
        </w:pict>
      </w:r>
      <w:r>
        <w:rPr>
          <w:color w:val="000000"/>
        </w:rPr>
        <w:pict>
          <v:shape id="Quad Arrow 1102" o:spid="_x0000_s1106" type="#_x0000_t202" style="position:absolute;left:0;text-align:left;margin-left:2.25pt;margin-top:6.9pt;width:67.7pt;height:106.3pt;z-index:251688448">
            <v:textbox>
              <w:txbxContent>
                <w:p w:rsidR="00000000" w:rsidRDefault="003C4A88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</w:rPr>
                    <w:t>校</w:t>
                  </w:r>
                  <w:r>
                    <w:rPr>
                      <w:rFonts w:hint="eastAsia"/>
                    </w:rPr>
                    <w:t>党委及时召开</w:t>
                  </w:r>
                  <w:r>
                    <w:rPr>
                      <w:rFonts w:hint="eastAsia"/>
                    </w:rPr>
                    <w:t>党委常委会，讨论审批</w:t>
                  </w:r>
                  <w:r>
                    <w:rPr>
                      <w:rFonts w:hint="eastAsia"/>
                    </w:rPr>
                    <w:t>预备党员转正</w:t>
                  </w:r>
                </w:p>
              </w:txbxContent>
            </v:textbox>
          </v:shape>
        </w:pict>
      </w: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000000" w:rsidRDefault="003C4A88">
      <w:pPr>
        <w:tabs>
          <w:tab w:val="left" w:pos="8310"/>
        </w:tabs>
        <w:snapToGrid w:val="0"/>
        <w:rPr>
          <w:color w:val="000000"/>
        </w:rPr>
      </w:pPr>
    </w:p>
    <w:p w:rsidR="003C4A88" w:rsidRDefault="003C4A88">
      <w:r>
        <w:rPr>
          <w:color w:val="000000"/>
        </w:rPr>
        <w:pict>
          <v:line id="Line 1112" o:spid="_x0000_s1107" style="position:absolute;left:0;text-align:left;z-index:251695616" from="176.7pt,11.65pt" to="193.75pt,11.65pt">
            <v:stroke endarrow="block"/>
          </v:line>
        </w:pict>
      </w:r>
      <w:r>
        <w:rPr>
          <w:color w:val="000000"/>
        </w:rPr>
        <w:pict>
          <v:line id="Line 1057" o:spid="_x0000_s1108" style="position:absolute;left:0;text-align:left;z-index:251646464" from="74.4pt,9.6pt" to="91.45pt,9.6pt">
            <v:stroke endarrow="block"/>
          </v:line>
        </w:pict>
      </w:r>
    </w:p>
    <w:sectPr w:rsidR="003C4A88"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88" w:rsidRDefault="003C4A88" w:rsidP="004074A5">
      <w:r>
        <w:separator/>
      </w:r>
    </w:p>
  </w:endnote>
  <w:endnote w:type="continuationSeparator" w:id="1">
    <w:p w:rsidR="003C4A88" w:rsidRDefault="003C4A88" w:rsidP="0040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88" w:rsidRDefault="003C4A88" w:rsidP="004074A5">
      <w:r>
        <w:separator/>
      </w:r>
    </w:p>
  </w:footnote>
  <w:footnote w:type="continuationSeparator" w:id="1">
    <w:p w:rsidR="003C4A88" w:rsidRDefault="003C4A88" w:rsidP="00407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F67FB"/>
    <w:rsid w:val="003C4A88"/>
    <w:rsid w:val="004074A5"/>
    <w:rsid w:val="209B0AA2"/>
    <w:rsid w:val="424A4FAD"/>
    <w:rsid w:val="49702EC5"/>
    <w:rsid w:val="756F67FB"/>
    <w:rsid w:val="7F0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0" type="connector" idref="#自选图形 86">
          <o:proxy start="" idref="#Quad Arrow 1027" connectloc="3"/>
        </o:r>
        <o:r id="V:Rule1" type="connector" idref="#自选图形 87">
          <o:proxy start="" idref="#Quad Arrow 1026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40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074A5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40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074A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长江大学发展学生党员工作流程图</dc:title>
  <dc:creator>Admin</dc:creator>
  <cp:lastModifiedBy>c</cp:lastModifiedBy>
  <cp:revision>2</cp:revision>
  <dcterms:created xsi:type="dcterms:W3CDTF">2019-05-20T08:38:00Z</dcterms:created>
  <dcterms:modified xsi:type="dcterms:W3CDTF">2019-05-20T08:38:00Z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