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90" w:rsidRPr="00083490" w:rsidRDefault="00083490" w:rsidP="00083490">
      <w:pPr>
        <w:widowControl/>
        <w:shd w:val="clear" w:color="auto" w:fill="FFFFFF"/>
        <w:spacing w:before="146" w:after="110" w:line="234" w:lineRule="atLeast"/>
        <w:jc w:val="center"/>
        <w:outlineLvl w:val="0"/>
        <w:rPr>
          <w:rFonts w:ascii="微软雅黑" w:eastAsia="微软雅黑" w:hAnsi="微软雅黑" w:cs="宋体"/>
          <w:b/>
          <w:bCs/>
          <w:color w:val="000000"/>
          <w:kern w:val="36"/>
          <w:sz w:val="18"/>
          <w:szCs w:val="18"/>
        </w:rPr>
      </w:pPr>
      <w:r w:rsidRPr="00083490">
        <w:rPr>
          <w:rFonts w:ascii="微软雅黑" w:eastAsia="微软雅黑" w:hAnsi="微软雅黑" w:cs="宋体" w:hint="eastAsia"/>
          <w:b/>
          <w:bCs/>
          <w:color w:val="000000"/>
          <w:kern w:val="36"/>
          <w:sz w:val="18"/>
          <w:szCs w:val="18"/>
        </w:rPr>
        <w:t>中国共产党纪律处分条例（全文）</w:t>
      </w:r>
    </w:p>
    <w:p w:rsidR="00083490" w:rsidRPr="00083490" w:rsidRDefault="00083490" w:rsidP="00083490">
      <w:pPr>
        <w:widowControl/>
        <w:shd w:val="clear" w:color="auto" w:fill="FFFFFF"/>
        <w:spacing w:before="73" w:line="158" w:lineRule="atLeast"/>
        <w:jc w:val="center"/>
        <w:rPr>
          <w:rFonts w:ascii="宋体" w:eastAsia="宋体" w:hAnsi="宋体" w:cs="宋体" w:hint="eastAsia"/>
          <w:color w:val="000000"/>
          <w:kern w:val="0"/>
          <w:sz w:val="9"/>
          <w:szCs w:val="9"/>
        </w:rPr>
      </w:pPr>
      <w:r w:rsidRPr="00083490">
        <w:rPr>
          <w:rFonts w:ascii="宋体" w:eastAsia="宋体" w:hAnsi="宋体" w:cs="宋体" w:hint="eastAsia"/>
          <w:color w:val="000000"/>
          <w:kern w:val="0"/>
          <w:sz w:val="9"/>
          <w:szCs w:val="9"/>
        </w:rPr>
        <w:t>2018年08月27日07:28    来源：</w:t>
      </w:r>
      <w:hyperlink r:id="rId6" w:tgtFrame="_blank" w:history="1">
        <w:r w:rsidRPr="00083490">
          <w:rPr>
            <w:rFonts w:ascii="宋体" w:eastAsia="宋体" w:hAnsi="宋体" w:cs="宋体" w:hint="eastAsia"/>
            <w:color w:val="000000"/>
            <w:kern w:val="0"/>
            <w:sz w:val="9"/>
          </w:rPr>
          <w:t>人民网－人民日报</w:t>
        </w:r>
      </w:hyperlink>
    </w:p>
    <w:p w:rsidR="00083490" w:rsidRPr="00083490" w:rsidRDefault="00083490" w:rsidP="00083490">
      <w:pPr>
        <w:widowControl/>
        <w:shd w:val="clear" w:color="auto" w:fill="FFFFFF"/>
        <w:spacing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第一编  总  则</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第一章  指导思想、原则和适用范围</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第四条  党的纪律处分工作应当坚持以下原则：</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（一）坚持党要管党、全面从严治党。加强对党的各级组织和全体党员的教育、管理和监督，把纪律挺在前面，注重抓早抓小、防微杜渐。</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（二）党纪面前一律平等。对违犯党纪的党组织和党员必须严肃、公正执行纪律，党内不允许有任何不受纪律约束的党组织和党员。</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（三）实事求是。对党组织和党员违犯党纪的行为，应当以事实为依据，以党章、其他党内法规和国家法律法规为准绳，准确认定违纪性质，区别不同情况，恰当予以处理。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（四）民主集中制。实施党纪处分，应当按照规定程序经党组织集体讨论决定，不允许任何个人或者少数人擅自决定和批准。上级党组织对违犯党纪的党组织和党员作出的处理决定，下级党组织必须执行。</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（五）惩前毖后、治病救人。处理违犯党纪的党组织和党员，应当实行惩戒与教育相结合，做到宽严相济。</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第六条  本条例适用于违犯党纪应当受到党纪责任追究的党组织和党员。</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第二章  违纪与纪律处分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重点查处党的十八大以来不收敛、不收手，问题线索反映集中、群众反映强烈，政治问题和经济问题交织的腐败案件，违反中央八项规定精神的问题。</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第八条  对党员的纪律处分种类：</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（一）警告；</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（二）严重警告；</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（三）撤销党内职务；</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（四）留党察看；</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（五）开除党籍。</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第九条  对于违犯党的纪律的党组织，上级党组织应当责令其作出检查或者进行通报批评。对于严重违犯党的纪律、本身又不能纠正的党组织，上一级党的委员会在查明核实后，根据情节严重的程度，可以予以：</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（一）改组；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（二）解散。</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第十条  党员受到警告处分一年内、受到严重警告处分一年半内，不得在党内提升职务和向党外组织推荐担任高于其原任职务的党外职务。</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lastRenderedPageBreak/>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对于应当受到撤销党内职务处分，但是本人没有担任党内职务的，应当给予其严重警告处分。同时，在党外组织担任职务的，应当建议党外组织撤销其党外职务。</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党员受到撤销党内职务处分，或者依照前款规定受到严重警告处分的，二年内不得在党内担任和向党外组织推荐担任与其原任职务相当或者高于其原任职务的职务。</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第十三条  党员受到开除党籍处分，五年内不得重新入党，也不得推荐担任与其原任职务相当或者高于其原任职务的党外职务。另有规定不准重新入党的，依照规定。</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第十四条  党的各级代表大会的代表受到留党察看以上（含留党察看）处分的，党组织应当终止其代表资格。</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第十五条  对于受到改组处理的党组织领导机构成员，除应当受到撤销党内职务以上（含撤销党内职务）处分的外，均自然免职。</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第三章  纪律处分运用规则</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第十七条  有下列情形之一的，可以从轻或者减轻处分：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（一）主动交代本人应当受到党纪处分的问题的；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（二）在组织核实、立案审查过程中，能够配合核实审查工作，如实说明本人违纪违法事实的；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（三）检举同案人或者其他人应当受到党纪处分或者法律追究的问题，经查证属实的；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（四）主动挽回损失、消除不良影响或者有效阻止危害结果发生的；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（五）主动上交违纪所得的；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（六）有其他立功表现的。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第十八条  根据案件的特殊情况，由中央纪委决定或者经省（部）级纪委（不含副省级市纪委）决定并呈报中央纪委批准，对违纪党员也可以在本条例规定的处分幅度以外减轻处分。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第二十条  有下列情形之一的，应当从重或者加重处分：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（一）强迫、唆使他人违纪的；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（二）拒不上交或者退赔违纪所得的；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（三）违纪受处分后又因故意违纪应当受到党纪处分的；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（四）违纪受到党纪处分后，又被发现其受处分前的违纪行为应当受到党纪处分的；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（五）本条例另有规定的。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第二十一条  从轻处分，是指在本条例规定的违纪行为应当受到的处分幅度以内，给予较轻的处分。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lastRenderedPageBreak/>
        <w:t xml:space="preserve">　　从重处分，是指在本条例规定的违纪行为应当受到的处分幅度以内，给予较重的处分。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第二十二条  减轻处分，是指在本条例规定的违纪行为应当受到的处分幅度以外，减轻一档给予处分。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加重处分，是指在本条例规定的违纪行为应当受到的处分幅度以外，加重一档给予处分。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本条例规定的只有开除党籍处分一个档次的违纪行为，不适用第一款减轻处分的规定。</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第二十四条  一个违纪行为同时触犯本条例两个以上（含两个）条款的，依照处分较重的条款定性处理。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一个条款规定的违纪构成要件全部包含在另一个条款规定的违纪构成要件中，特别规定与一般规定不一致的，适用特别规定。</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第二十五条  二人以上（含二人）共同故意违纪的，对为首者，从重处分，本条例另有规定的除外；对其他成员，按照其在共同违纪中所起的作用和应负的责任，分别给予处分。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教唆他人违纪的，应当按照其在共同违纪中所起的作用追究党纪责任。</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第二十六条  党组织领导机构集体作出违犯党纪的决定或者实施其他违犯党纪的行为，对具有共同故意的成员，按共同违纪处理；对过失违纪的成员，按照各自在集体违纪中所起的作用和应负的责任分别给予处分。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第四章  对违法犯罪党员的纪律处分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第二十九条  党组织在纪律审查中发现党员严重违纪涉嫌违法犯罪的，原则上先作出党纪处分决定，并按照规定给予政务处分后，再移送有关国家机关依法处理。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第三十条  党员被依法留置、逮捕的，党组织应当按照管理权限中止其表决权、选举权和被选举权等党员权利。根据监察机关、司法机关处理结果，可以恢复其党员权利的，应当及时予以恢复。</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第三十一条  党员犯罪情节轻微，人民检察院依法作出不起诉决定的，或者人民法院依法作出有罪判决并免予刑事处罚的，应当给予撤销党内职务、留党察看或者开除党籍处分。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党员犯罪，被单处罚金的，依照前款规定处理。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第三十二条  党员犯罪，有下列情形之一的，应当给予开除党籍处分：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（一）因故意犯罪被依法判处刑法规定的主刑（含宣告缓刑）的；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（二）被单处或者附加剥夺政治权利的；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（三）因过失犯罪，被依法判处三年以上（不含三年）有期徒刑的。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因过失犯罪被判处三年以下（含三年）有期徒刑或者被判处管制、拘役的，一般应当开除党籍。对于个别可以不开除党籍的，应当对照处分党员批准权限的规定，报请再上一级党组织批准。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党员依法受到政务处分、行政处罚，应当追究党纪责任的，党组织可以根据生效的政务处分、行政处罚决定认定的事实、性质和情节，经核实后依照规定给予党纪处分或者组织处理。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lastRenderedPageBreak/>
        <w:t xml:space="preserve">　　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第五章  其他规定</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第三十四条  预备党员违犯党纪，情节较轻，可以保留预备党员资格的，党组织应当对其批评教育或者延长预备期；情节较重的，应当取消其预备党员资格。</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第三十五条  对违纪后下落不明的党员，应当区别情况作出处理：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（一）对有严重违纪行为，应当给予开除党籍处分的，党组织应当作出决定，开除其党籍；</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（二）除前项规定的情况外，下落不明时间超过六个月的，党组织应当按照党章规定对其予以除名。</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第三十七条  违纪行为有关责任人员的区分：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（一）直接责任者，是指在其职责范围内，不履行或者不正确履行自己的职责，对造成的损失或者后果起决定性作用的党员或者党员领导干部。</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（二）主要领导责任者，是指在其职责范围内，对直接主管的工作不履行或者不正确履行职责，对造成的损失或者后果负直接领导责任的党员领导干部。</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（三）重要领导责任者，是指在其职责范围内，对应管的工作或者参与决定的工作不履行或者不正确履行职责，对造成的损失或者后果负次要领导责任的党员领导干部。</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本条例所称领导责任者，包括主要领导责任者和重要领导责任者。</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第三十八条  本条例所称主动交代，是指涉嫌违纪的党员在组织初核前向有关组织交代自己的问题，或者在初核和立案审查其问题期间交代组织未掌握的问题。</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第三十九条  计算经济损失主要计算直接经济损失。直接经济损失，是指与违纪行为有直接因果关系而造成财产损失的实际价值。</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第四十条  对于违纪行为所获得的经济利益，应当收缴或者责令退赔。</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对于违纪行为所获得的职务、职称、学历、学位、奖励、资格等其他利益，应当由承办案件的纪检机关或者由其上级纪检机关建议有关组织、部门、单位按照规定予以纠正。</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对于依照本条例第三十五条、第三十六条规定处理的党员，经调查确属其实施违纪行为获得的利益，依照本条规定处理。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第四十二条  执行党纪处分决定的机关或者受处分党员所在单位，应当在六个月内将处分决定的执行情况向作出或者批准处分决定的机关报告。</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党员对所受党纪处分不服的，可以依照党章及有关规定提出申诉。</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第四十三条  本条例总则适用于有党纪处分规定的其他党内法规，但是中共中央发布或者批准发布的其他党内法规有特别规定的除外。</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第二编  分  则</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第六章  对违反政治纪律行为的处分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第四十四条  在重大原则问题上不同党中央保持一致且有实际言论、行为或者造成不良后果的，给予警告或者严重警告处分；情节较重的，给予撤销党内职务或者留党察看处分；情节严重的，给予开除党籍处分。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lastRenderedPageBreak/>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（一）公开发表违背四项基本原则，违背、歪曲党的改革开放决策，或者其他有严重政治问题的文章、演说、宣言、声明等的；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（二）妄议党中央大政方针，破坏党的集中统一的；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（三）丑化党和国家形象，或者诋毁、诬蔑党和国家领导人、英雄模范，或者歪曲党的历史、中华人民共和国历史、人民军队历史的。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发布、播出、刊登、出版前款所列内容或者为上述行为提供方便条件的，对直接责任者和领导责任者，给予严重警告或者撤销党内职务处分；情节严重的，给予留党察看或者开除党籍处分。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第四十八条  在党内组织秘密集团或者组织其他分裂党的活动的，给予开除党籍处分。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参加秘密集团或者参加其他分裂党的活动的，给予留党察看或者开除党籍处分。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落实党中央决策部署不坚决，打折扣、搞变通，在政治上造成不良影响或者严重后果的，给予警告或者严重警告处分；情节严重的，给予撤销党内职务、留党察看或者开除党籍处分。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第五十二条  制造、散布、传播政治谣言，破坏党的团结统一的，给予警告或者严重警告处分；情节较重的，给予撤销党内职务或者留党察看处分；情节严重的，给予开除党籍处分。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政治品行恶劣，匿名诬告，有意陷害或者制造其他谣言，造成损害或者不良影响的，依照前款规定处理。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第五十三条  擅自对应当由党中央决定的重大政策问题作出决定、对外发表主张的，对直接责任者和领导责任者，给予严重警告或者撤销党内职务处分；情节严重的，给予留党察看或者开除党籍处分。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第五十四条  不按照有关规定向组织请示、报告重大事项，情节较重的，给予警告或者严重警告处分；情节严重的，给予撤销党内职务或者留党察看处分。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第五十五条  干扰巡视巡察工作或者不落实巡视巡察整改要求，情节较轻的，给予警告或者严重警告处分；情节较重的，给予撤销党内职务或者留党察看处分；情节严重的，给予开除党籍处分。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第五十六条  对抗组织审查，有下列行为之一的，给予警告或者严重警告处分；情节较重的，给予撤销党内职务或者留党察看处分；情节严重的，给予开除党籍处分：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（一）串供或者伪造、销毁、转移、隐匿证据的；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（二）阻止他人揭发检举、提供证据材料的；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（三）包庇同案人员的；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（四）向组织提供虚假情况，掩盖事实的；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（五）有其他对抗组织审查行为的。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lastRenderedPageBreak/>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对不明真相被裹挟参加，经批评教育后确有悔改表现的，可以免予处分或者不予处分。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未经组织批准参加其他集会、游行、示威等活动，情节较轻的，给予警告或者严重警告处分；情节较重的，给予撤销党内职务或者留党察看处分；情节严重的，给予开除党籍处分。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第五十八条  组织、参加旨在反对党的领导、反对社会主义制度或者敌视政府等组织的，对策划者、组织者和骨干分子，给予开除党籍处分。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对其他参加人员，情节较轻的，给予警告或者严重警告处分；情节较重的，给予撤销党内职务或者留党察看处分；情节严重的，给予开除党籍处分。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第五十九条  组织、参加会道门或者邪教组织的，对策划者、组织者和骨干分子，给予开除党籍处分。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对其他参加人员，情节较轻的，给予警告或者严重警告处分；情节较重的，给予撤销党内职务或者留党察看处分；情节严重的，给予开除党籍处分。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对不明真相的参加人员，经批评教育后确有悔改表现的，可以免予处分或者不予处分。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第六十条  从事、参与挑拨破坏民族关系制造事端或者参加民族分裂活动的，对策划者、组织者和骨干分子，给予开除党籍处分。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对其他参加人员，情节较轻的，给予警告或者严重警告处分；情节较重的，给予撤销党内职务或者留党察看处分；情节严重的，给予开除党籍处分。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对不明真相被裹挟参加，经批评教育后确有悔改表现的，可以免予处分或者不予处分。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有其他违反党和国家民族政策的行为，情节较轻的，给予警告或者严重警告处分；情节较重的，给予撤销党内职务或者留党察看处分；情节严重的，给予开除党籍处分。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第六十一条  组织、利用宗教活动反对党的路线、方针、政策和决议，破坏民族团结的，对策划者、组织者和骨干分子，给予开除党籍处分。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对其他参加人员，给予撤销党内职务或者留党察看处分；情节严重的，给予开除党籍处分。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对不明真相被裹挟参加，经批评教育后确有悔改表现的，可以免予处分或者不予处分。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有其他违反党和国家宗教政策的行为，情节较轻的，给予警告或者严重警告处分；情节较重的，给予撤销党内职务或者留党察看处分；情节严重的，给予开除党籍处分。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第六十二条  对信仰宗教的党员，应当加强思想教育，经党组织帮助教育仍没有转变的，应当劝其退党；劝而不退的，予以除名；参与利用宗教搞煽动活动的，给予开除党籍处分。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第六十三条  组织迷信活动的，给予撤销党内职务或者留党察看处分；情节严重的，给予开除党籍处分。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参加迷信活动，造成不良影响的，给予警告或者严重警告处分；情节较重的，给予撤销党内职务或者留党察看处分；情节严重的，给予开除党籍处分。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对不明真相的参加人员，经批评教育后确有悔改表现的，可以免予处分或者不予处分。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第六十四条  组织、利用宗族势力对抗党和政府，妨碍党和国家的方针政策以及决策部署的实施，或者破坏党的基层组织建设的，对策划者、组织者和骨干分子，给予开除党籍处分。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对其他参加人员，给予撤销党内职务或者留党察看处分；情节严重的，给予开除党籍处分。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对不明真相被裹挟参加，经批评教育后确有悔改表现的，可以免予处分或者不予处分。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第六十五条  在国（境）外、外国驻华使（领）馆申请政治避难，或者违纪后逃往国（境）外、外国驻华使（领）馆的，给予开除党籍处分。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在国（境）外公开发表反对党和政府的文章、演说、宣言、声明等的，依照前款规定处理。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lastRenderedPageBreak/>
        <w:t xml:space="preserve">　　故意为上述行为提供方便条件的，给予留党察看或者开除党籍处分。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第六十六条  在涉外活动中，其言行在政治上造成恶劣影响，损害党和国家尊严、利益的，给予撤销党内职务或者留党察看处分；情节严重的，给予开除党籍处分。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第七章  对违反组织纪律行为的处分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第七十条  违反民主集中制原则，有下列行为之一的，给予警告或者严重警告处分；情节严重的，给予撤销党内职务或者留党察看处分：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（一）拒不执行或者擅自改变党组织作出的重大决定的；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（二）违反议事规则，个人或者少数人决定重大问题的；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（三）故意规避集体决策，决定重大事项、重要干部任免、重要项目安排和大额资金使用的；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（四）借集体决策名义集体违规的。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第七十一条  下级党组织拒不执行或者擅自改变上级党组织决定的，对直接责任者和领导责任者，给予警告或者严重警告处分；情节严重的，给予撤销党内职务或者留党察看处分。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第七十二条  拒不执行党组织的分配、调动、交流等决定的，给予警告、严重警告或者撤销党内职务处分。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在特殊时期或者紧急状况下，拒不执行党组织决定的，给予留党察看或者开除党籍处分。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第七十三条  有下列行为之一，情节较重的，给予警告或者严重警告处分：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（一）违反个人有关事项报告规定，隐瞒不报的；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（二）在组织进行谈话、函询时，不如实向组织说明问题的；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（三）不按要求报告或者不如实报告个人去向的；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（四）不如实填报个人档案资料的。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篡改、伪造个人档案资料的，给予严重警告处分；情节严重的，给予撤销党内职务或者留党察看处分。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隐瞒入党前严重错误的，一般应当予以除名；对入党后表现尚好的，给予严重警告、撤销党内职务或者留党察看处分。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第七十四条  党员领导干部违反有关规定组织、参加自发成立的老乡会、校友会、战友会等，情节严重的，给予警告、严重警告或者撤销党内职务处分。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第七十五条  有下列行为之一的，给予警告或者严重警告处分；情节较重的，给予撤销党内职务或者留党察看处分；情节严重的，给予开除党籍处分：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（一）在民主推荐、民主测评、组织考察和党内选举中搞拉票、助选等非组织活动的；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（二）在法律规定的投票、选举活动中违背组织原则搞非组织活动，组织、怂恿、诱使他人投票、表决的；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（三）在选举中进行其他违反党章、其他党内法规和有关章程活动的。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搞有组织的拉票贿选，或者用公款拉票贿选的，从重或者加重处分。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用人失察失误造成严重后果的，对直接责任者和领导责任者，依照前款规定处理。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lastRenderedPageBreak/>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弄虚作假，骗取职务、职级、职称、待遇、资格、学历、学位、荣誉或者其他利益的，依照前款规定处理。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第七十八条  侵犯党员的表决权、选举权和被选举权，情节较重的，给予警告或者严重警告处分；情节严重的，给予撤销党内职务处分。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以强迫、威胁、欺骗、拉拢等手段，妨害党员自主行使表决权、选举权和被选举权的，给予撤销党内职务、留党察看或者开除党籍处分。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第七十九条  有下列行为之一的，给予警告或者严重警告处分；情节较重的，给予撤销党内职务或者留党察看处分；情节严重的，给予开除党籍处分：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（一）对批评、检举、控告进行阻挠、压制，或者将批评、检举、控告材料私自扣压、销毁，或者故意将其泄露给他人的；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（二）对党员的申辩、辩护、作证等进行压制，造成不良后果的；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（三）压制党员申诉，造成不良后果的，或者不按照有关规定处理党员申诉的；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（四）有其他侵犯党员权利行为，造成不良后果的。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对批评人、检举人、控告人、证人及其他人员打击报复的，从重或者加重处分。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党组织有上述行为的，对直接责任者和领导责任者，依照第一款规定处理。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违反有关规定程序发展党员的，对直接责任者和领导责任者，依照前款规定处理。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第八十一条  违反有关规定取得外国国籍或者获取国（境）外永久居留资格、长期居留许可的，给予撤销党内职务、留党察看或者开除党籍处分。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故意为他人脱离组织出走提供方便条件的，给予警告、严重警告或者撤销党内职务处分。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第八章  对违反廉洁纪律行为的处分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第八十五条  党员干部必须正确行使人民赋予的权力，清正廉洁，反对任何滥用职权、谋求私利的行为。</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党员干部的配偶、子女及其配偶等亲属和其他特定关系人不实际工作而获取薪酬或者虽实际工作但领取明显超出同职级标准薪酬，党员干部知情未予纠正的，依照前款规定处理。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收受其他明显超出正常礼尚往来的财物的，依照前款规定处理。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lastRenderedPageBreak/>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第九十条  借用管理和服务对象的钱款、住房、车辆等，影响公正执行公务，情节较重的，给予警告或者严重警告处分；情节严重的，给予撤销党内职务、留党察看或者开除党籍处分。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通过民间借贷等金融活动获取大额回报，影响公正执行公务的，依照前款规定处理。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第九十二条  接受、提供可能影响公正执行公务的宴请或者旅游、健身、娱乐等活动安排，情节较重的，给予警告或者严重警告处分；情节严重的，给予撤销党内职务或者留党察看处分。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第九十四条  违反有关规定从事营利活动，有下列行为之一，情节较轻的，给予警告或者严重警告处分；情节较重的，给予撤销党内职务或者留党察看处分；情节严重的，给予开除党籍处分：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（一）经商办企业的；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（二）拥有非上市公司（企业）的股份或者证券的；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（三）买卖股票或者进行其他证券投资的；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（四）从事有偿中介活动的；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（五）在国（境）外注册公司或者投资入股的；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（六）有其他违反有关规定从事营利活动的。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违反有关规定在经济组织、社会组织等单位中兼职，或者经批准兼职但获取薪酬、奖金、津贴等额外利益的，依照第一款规定处理。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利用职权或者职务上的影响，为配偶、子女及其配偶等亲属和其他特定关系人吸收存款、推销金融产品等提供帮助谋取利益的，依照前款规定处理。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第九十八条  党和国家机关违反有关规定经商办企业的，对直接责任者和领导责任者，给予警告或者严重警告处分；情节严重的，给予撤销党内职务处分。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lastRenderedPageBreak/>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第一百条  在分配、购买住房中侵犯国家、集体利益，情节较轻的，给予警告或者严重警告处分；情节较重的，给予撤销党内职务或者留党察看处分；情节严重的，给予开除党籍处分。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利用职权或者职务上的影响，将本人、配偶、子女及其配偶等亲属应当由个人支付的费用，由下属单位、其他单位或者他人支付、报销的，依照前款规定处理。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第一百零二条  利用职权或者职务上的影响，违反有关规定占用公物归个人使用，时间超过六个月，情节较重的，给予警告或者严重警告处分；情节严重的，给予撤销党内职务处分。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占用公物进行营利活动的，给予警告或者严重警告处分；情节较重的，给予撤销党内职务或者留党察看处分；情节严重的，给予开除党籍处分。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将公物借给他人进行营利活动的，依照前款规定处理。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第一百零五条  有下列行为之一，对直接责任者和领导责任者，情节较轻的，给予警告或者严重警告处分；情节较重的，给予撤销党内职务或者留党察看处分；情节严重的，给予开除党籍处分：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（一）公款旅游或者以学习培训、考察调研、职工疗养等为名变相公款旅游的；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（二）改变公务行程，借机旅游的；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（三）参加所管理企业、下属单位组织的考察活动，借机旅游的。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以考察、学习、培训、研讨、招商、参展等名义变相用公款出国（境）旅游的，依照前款规定处理。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第一百零六条  违反公务接待管理规定，超标准、超范围接待或者借机大吃大喝，对直接责任者和领导责任者，情节较重的，给予警告或者严重警告处分；情节严重的，给予撤销党内职务处分。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第一百零八条  违反会议活动管理规定，有下列行为之一，对直接责任者和领导责任者，情节较重的，给予警告或者严重警告处分；情节严重的，给予撤销党内职务处分：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（一）到禁止召开会议的风景名胜区开会的；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（二）决定或者批准举办各类节会、庆典活动的。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擅自举办评比达标表彰活动或者借评比达标表彰活动收取费用的，依照前款规定处理。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第一百零九条  违反办公用房管理等规定，有下列行为之一，对直接责任者和领导责任者，情节较重的，给予警告或者严重警告处分；情节严重的，给予撤销党内职务处分：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（一）决定或者批准兴建、装修办公楼、培训中心等楼堂馆所的；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（二）超标准配备、使用办公用房的；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（三）用公款包租、占用客房或者其他场所供个人使用的。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lastRenderedPageBreak/>
        <w:t xml:space="preserve">　　第一百一十条  搞权色交易或者给予财物搞钱色交易的，给予警告或者严重警告处分；情节较重的，给予撤销党内职务或者留党察看处分；情节严重的，给予开除党籍处分。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第一百一十一条  有其他违反廉洁纪律规定行为的，应当视具体情节给予警告直至开除党籍处分。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第九章  对违反群众纪律行为的处分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第一百一十二条  有下列行为之一，对直接责任者和领导责任者，情节较轻的，给予警告或者严重警告处分；情节较重的，给予撤销党内职务或者留党察看处分；情节严重的，给予开除党籍处分：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（一）超标准、超范围向群众筹资筹劳、摊派费用，加重群众负担的；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（二）违反有关规定扣留、收缴群众款物或者处罚群众的；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（三）克扣群众财物，或者违反有关规定拖欠群众钱款的；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（四）在管理、服务活动中违反有关规定收取费用的；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（五）在办理涉及群众事务时刁难群众、吃拿卡要的；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（六）有其他侵害群众利益行为的。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在扶贫领域有上述行为的，从重或者加重处分。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第一百一十三条  干涉生产经营自主权，致使群众财产遭受较大损失的，对直接责任者和领导责任者，给予警告或者严重警告处分；情节严重的，给予撤销党内职务或者留党察看处分。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第一百一十五条  利用宗族或者黑恶势力等欺压群众，或者纵容涉黑涉恶活动、为黑恶势力充当“保护伞”的，给予撤销党内职务或者留党察看处分；情节严重的，给予开除党籍处分。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第一百一十六条  有下列行为之一，对直接责任者和领导责任者，情节较重的，给予警告或者严重警告处分；情节严重的，给予撤销党内职务或者留党察看处分：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（一）对涉及群众生产、生活等切身利益的问题依照政策或者有关规定能解决而不及时解决，庸懒无为、效率低下，造成不良影响的；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（二）对符合政策的群众诉求消极应付、推诿扯皮，损害党群、干群关系的；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（三）对待群众态度恶劣、简单粗暴，造成不良影响的；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（四）弄虚作假，欺上瞒下，损害群众利益的；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（五）有其他不作为、乱作为等损害群众利益行为的。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第一百一十八条  遇到国家财产和群众生命财产受到严重威胁时，能救而不救，情节较重的，给予警告、严重警告或者撤销党内职务处分；情节严重的，给予留党察看或者开除党籍处分。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第一百一十九条  不按照规定公开党务、政务、厂务、村（居）务等，侵犯群众知情权，对直接责任者和领导责任者，情节较重的，给予警告或者严重警告处分；情节严重的，给予撤销党内职务或者留党察看处分。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第一百二十条  有其他违反群众纪律规定行为的，应当视具体情节给予警告直至开除党籍处分。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第十章  对违反工作纪律行为的处分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贯彻创新、协调、绿色、开放、共享的发展理念不力，对职责范围内的问题失察失责，造成较大损失或者重大损失的，从重或者加重处分。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lastRenderedPageBreak/>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（一）贯彻党中央决策部署只表态不落实的；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（二）热衷于搞舆论造势、浮在表面的；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（三）单纯以会议贯彻会议、以文件落实文件，在实际工作中不见诸行动的；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（四）工作中有其他形式主义、官僚主义行为的。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第一百二十三条  党组织有下列行为之一，对直接责任者和领导责任者，情节较重的，给予警告或者严重警告处分；情节严重的，给予撤销党内职务或者留党察看处分：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（一）党员被依法判处刑罚后，不按照规定给予党纪处分，或者对违反国家法律法规的行为，应当给予党纪处分而不处分的；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（二）党纪处分决定或者申诉复查决定作出后，不按照规定落实决定中关于被处分人党籍、职务、职级、待遇等事项的；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（三）党员受到党纪处分后，不按照干部管理权限和组织关系对受处分党员开展日常教育、管理和监督工作的。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第一百二十四条  因工作不负责任致使所管理的人员叛逃的，对直接责任者和领导责任者，给予警告或者严重警告处分；情节严重的，给予撤销党内职务处分。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因工作不负责任致使所管理的人员出走，对直接责任者和领导责任者，情节较重的，给予警告或者严重警告处分；情节严重的，给予撤销党内职务处分。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在上级检查、视察工作或者向上级汇报、报告工作时纵容、唆使、暗示、强迫下级说假话、报假情的，从重或者加重处分。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（一）干预和插手建设工程项目承发包、土地使用权出让、政府采购、房地产开发与经营、矿产资源开发利用、中介机构服务等活动的；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（二）干预和插手国有企业重组改制、兼并、破产、产权交易、清产核资、资产评估、资产转让、重大项目投资以及其他重大经营活动等事项的；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（三）干预和插手批办各类行政许可和资金借贷等事项的；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（四）干预和插手经济纠纷的；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（五）干预和插手集体资金、资产和资源的使用、分配、承包、租赁等事项的。</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党员领导干部违反有关规定干预和插手公共财政资金分配、项目立项评审、政府奖励表彰等活动，造成重大损失或者不良影响的，依照前款规定处理。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私自留存涉及党组织关于干部选拔任用、纪律审查、巡视巡察等方面资料，情节较重的，给予警告或者严重警告处分；情节严重的，给予撤销党内职务处分。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第一百三十条  以不正当方式谋求本人或者其他人用公款出国（境），情节较轻的，给予警告处分；情节较重的，给予严重警告处分；情节严重的，给予撤销党内职务处分。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lastRenderedPageBreak/>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第十一章  对违反生活纪律行为的处分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第一百三十四条  生活奢靡、贪图享乐、追求低级趣味，造成不良影响的，给予警告或者严重警告处分；情节严重的，给予撤销党内职务处分。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第一百三十五条  与他人发生不正当性关系，造成不良影响的，给予警告或者严重警告处分；情节较重的，给予撤销党内职务或者留党察看处分；情节严重的，给予开除党籍处分。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利用职权、教养关系、从属关系或者其他相类似关系与他人发生性关系的，从重处分。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第一百三十六条  党员领导干部不重视家风建设，对配偶、子女及其配偶失管失教，造成不良影响或者严重后果的，给予警告或者严重警告处分；情节严重的，给予撤销党内职务处分。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第一百三十八条  有其他严重违反社会公德、家庭美德行为的，应当视具体情节给予警告直至开除党籍处分。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第三编  附  则</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第一百三十九条  各省、自治区、直辖市党委可以根据本条例，结合各自工作的实际情况，制定单项实施规定。</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第一百四十条  中央军事委员会可以根据本条例，结合中国人民解放军和中国人民武装警察部队的实际情况，制定补充规定或者单项规定。</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第一百四十一条  本条例由中央纪律检查委员会负责解释。</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第一百四十二条  本条例自2018年10月1日起施行。</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083490" w:rsidRPr="00083490" w:rsidRDefault="00083490" w:rsidP="00083490">
      <w:pPr>
        <w:widowControl/>
        <w:shd w:val="clear" w:color="auto" w:fill="FFFFFF"/>
        <w:spacing w:before="73" w:after="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（新华社北京8月26日电）</w:t>
      </w:r>
    </w:p>
    <w:p w:rsidR="00083490" w:rsidRPr="00083490" w:rsidRDefault="00083490" w:rsidP="00083490">
      <w:pPr>
        <w:widowControl/>
        <w:shd w:val="clear" w:color="auto" w:fill="FFFFFF"/>
        <w:spacing w:before="73" w:line="263" w:lineRule="atLeast"/>
        <w:jc w:val="left"/>
        <w:rPr>
          <w:rFonts w:ascii="微软雅黑" w:eastAsia="微软雅黑" w:hAnsi="微软雅黑" w:cs="宋体" w:hint="eastAsia"/>
          <w:color w:val="000000"/>
          <w:kern w:val="0"/>
          <w:sz w:val="13"/>
          <w:szCs w:val="13"/>
        </w:rPr>
      </w:pPr>
      <w:r w:rsidRPr="00083490">
        <w:rPr>
          <w:rFonts w:ascii="微软雅黑" w:eastAsia="微软雅黑" w:hAnsi="微软雅黑" w:cs="宋体" w:hint="eastAsia"/>
          <w:color w:val="000000"/>
          <w:kern w:val="0"/>
          <w:sz w:val="13"/>
          <w:szCs w:val="13"/>
        </w:rPr>
        <w:t xml:space="preserve">　　《 人民日报 》（ 2018年08月27日 03 版）</w:t>
      </w:r>
    </w:p>
    <w:p w:rsidR="00F52B70" w:rsidRPr="00083490" w:rsidRDefault="00F52B70"/>
    <w:sectPr w:rsidR="00F52B70" w:rsidRPr="000834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B70" w:rsidRDefault="00F52B70" w:rsidP="00083490">
      <w:r>
        <w:separator/>
      </w:r>
    </w:p>
  </w:endnote>
  <w:endnote w:type="continuationSeparator" w:id="1">
    <w:p w:rsidR="00F52B70" w:rsidRDefault="00F52B70" w:rsidP="000834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B70" w:rsidRDefault="00F52B70" w:rsidP="00083490">
      <w:r>
        <w:separator/>
      </w:r>
    </w:p>
  </w:footnote>
  <w:footnote w:type="continuationSeparator" w:id="1">
    <w:p w:rsidR="00F52B70" w:rsidRDefault="00F52B70" w:rsidP="000834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3490"/>
    <w:rsid w:val="00083490"/>
    <w:rsid w:val="00F52B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8349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34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3490"/>
    <w:rPr>
      <w:sz w:val="18"/>
      <w:szCs w:val="18"/>
    </w:rPr>
  </w:style>
  <w:style w:type="paragraph" w:styleId="a4">
    <w:name w:val="footer"/>
    <w:basedOn w:val="a"/>
    <w:link w:val="Char0"/>
    <w:uiPriority w:val="99"/>
    <w:semiHidden/>
    <w:unhideWhenUsed/>
    <w:rsid w:val="000834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3490"/>
    <w:rPr>
      <w:sz w:val="18"/>
      <w:szCs w:val="18"/>
    </w:rPr>
  </w:style>
  <w:style w:type="character" w:customStyle="1" w:styleId="1Char">
    <w:name w:val="标题 1 Char"/>
    <w:basedOn w:val="a0"/>
    <w:link w:val="1"/>
    <w:uiPriority w:val="9"/>
    <w:rsid w:val="00083490"/>
    <w:rPr>
      <w:rFonts w:ascii="宋体" w:eastAsia="宋体" w:hAnsi="宋体" w:cs="宋体"/>
      <w:b/>
      <w:bCs/>
      <w:kern w:val="36"/>
      <w:sz w:val="48"/>
      <w:szCs w:val="48"/>
    </w:rPr>
  </w:style>
  <w:style w:type="paragraph" w:customStyle="1" w:styleId="sou">
    <w:name w:val="sou"/>
    <w:basedOn w:val="a"/>
    <w:rsid w:val="00083490"/>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083490"/>
    <w:rPr>
      <w:color w:val="0000FF"/>
      <w:u w:val="single"/>
    </w:rPr>
  </w:style>
  <w:style w:type="paragraph" w:styleId="a6">
    <w:name w:val="Normal (Web)"/>
    <w:basedOn w:val="a"/>
    <w:uiPriority w:val="99"/>
    <w:semiHidden/>
    <w:unhideWhenUsed/>
    <w:rsid w:val="0008349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48786932">
      <w:bodyDiv w:val="1"/>
      <w:marLeft w:val="0"/>
      <w:marRight w:val="0"/>
      <w:marTop w:val="0"/>
      <w:marBottom w:val="0"/>
      <w:divBdr>
        <w:top w:val="none" w:sz="0" w:space="0" w:color="auto"/>
        <w:left w:val="none" w:sz="0" w:space="0" w:color="auto"/>
        <w:bottom w:val="none" w:sz="0" w:space="0" w:color="auto"/>
        <w:right w:val="none" w:sz="0" w:space="0" w:color="auto"/>
      </w:divBdr>
      <w:divsChild>
        <w:div w:id="1246918282">
          <w:marLeft w:val="0"/>
          <w:marRight w:val="0"/>
          <w:marTop w:val="73"/>
          <w:marBottom w:val="7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per.people.com.cn/rmrb/html/2018-08/27/nw.D110000renmrb_20180827_1-03.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3079</Words>
  <Characters>17551</Characters>
  <Application>Microsoft Office Word</Application>
  <DocSecurity>0</DocSecurity>
  <Lines>146</Lines>
  <Paragraphs>41</Paragraphs>
  <ScaleCrop>false</ScaleCrop>
  <Company/>
  <LinksUpToDate>false</LinksUpToDate>
  <CharactersWithSpaces>20589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2018-09-18T08:23:00Z</dcterms:created>
  <dcterms:modified xsi:type="dcterms:W3CDTF">2018-09-18T08:24:00Z</dcterms:modified>
</cp:coreProperties>
</file>